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33" w:rsidRPr="002715AE" w:rsidRDefault="00EC6733" w:rsidP="00EC6733">
      <w:pPr>
        <w:pStyle w:val="210"/>
        <w:shd w:val="clear" w:color="auto" w:fill="auto"/>
        <w:spacing w:after="0" w:line="280" w:lineRule="exact"/>
        <w:ind w:left="42" w:firstLine="0"/>
        <w:jc w:val="center"/>
        <w:rPr>
          <w:b/>
        </w:rPr>
      </w:pPr>
      <w:bookmarkStart w:id="0" w:name="bookmark0"/>
      <w:r w:rsidRPr="002715AE">
        <w:rPr>
          <w:b/>
        </w:rPr>
        <w:t xml:space="preserve">МУНИЦИПАЛЬНОЕ БЮДЖЕТНОЕ ОБРАЗОВАТЕЛЬНОЕ УЧРЕЖДЕНИЕ ДОПОЛНИТЕЛЬНОГО ОБРАЗОВАНИЯ ДЕТСКО-ЮНОШЕСКИЙ ШАХМАТНЫЙ ЦЕНТР </w:t>
      </w:r>
    </w:p>
    <w:p w:rsidR="00EC6733" w:rsidRPr="002715AE" w:rsidRDefault="00EC6733" w:rsidP="00EC6733">
      <w:pPr>
        <w:pStyle w:val="210"/>
        <w:shd w:val="clear" w:color="auto" w:fill="auto"/>
        <w:spacing w:after="0" w:line="280" w:lineRule="exact"/>
        <w:ind w:left="42" w:firstLine="0"/>
        <w:jc w:val="center"/>
        <w:rPr>
          <w:rStyle w:val="21"/>
          <w:b/>
        </w:rPr>
      </w:pPr>
      <w:r w:rsidRPr="002715AE">
        <w:rPr>
          <w:b/>
        </w:rPr>
        <w:t>«МАЭСТРО»</w:t>
      </w:r>
    </w:p>
    <w:p w:rsidR="00EC6733" w:rsidRDefault="00EC6733" w:rsidP="00EC6733">
      <w:pPr>
        <w:pStyle w:val="210"/>
        <w:shd w:val="clear" w:color="auto" w:fill="auto"/>
        <w:spacing w:after="0" w:line="280" w:lineRule="exact"/>
        <w:ind w:left="3300" w:firstLine="0"/>
        <w:rPr>
          <w:rStyle w:val="21"/>
        </w:rPr>
      </w:pPr>
    </w:p>
    <w:p w:rsidR="00EC6733" w:rsidRDefault="00EC6733" w:rsidP="00EC6733">
      <w:pPr>
        <w:pStyle w:val="210"/>
        <w:shd w:val="clear" w:color="auto" w:fill="auto"/>
        <w:spacing w:after="0" w:line="280" w:lineRule="exact"/>
        <w:ind w:left="3300" w:firstLine="0"/>
        <w:rPr>
          <w:rStyle w:val="21"/>
        </w:rPr>
      </w:pPr>
    </w:p>
    <w:p w:rsidR="00EC6733" w:rsidRDefault="00EC6733" w:rsidP="00EC6733">
      <w:pPr>
        <w:pStyle w:val="210"/>
        <w:shd w:val="clear" w:color="auto" w:fill="auto"/>
        <w:spacing w:after="0" w:line="280" w:lineRule="exact"/>
        <w:ind w:left="3300" w:firstLine="0"/>
        <w:rPr>
          <w:rStyle w:val="21"/>
        </w:rPr>
      </w:pPr>
    </w:p>
    <w:p w:rsidR="00EC6733" w:rsidRDefault="00EC6733" w:rsidP="00EC6733">
      <w:pPr>
        <w:pStyle w:val="210"/>
        <w:shd w:val="clear" w:color="auto" w:fill="auto"/>
        <w:spacing w:after="0" w:line="280" w:lineRule="exact"/>
        <w:ind w:left="3300" w:firstLine="0"/>
        <w:jc w:val="center"/>
        <w:rPr>
          <w:rStyle w:val="21"/>
        </w:rPr>
      </w:pPr>
    </w:p>
    <w:p w:rsidR="00EC6733" w:rsidRDefault="00EC6733" w:rsidP="00EC6733">
      <w:pPr>
        <w:pStyle w:val="210"/>
        <w:shd w:val="clear" w:color="auto" w:fill="auto"/>
        <w:spacing w:after="0" w:line="280" w:lineRule="exact"/>
        <w:ind w:firstLine="0"/>
        <w:rPr>
          <w:rStyle w:val="21"/>
        </w:rPr>
      </w:pPr>
    </w:p>
    <w:bookmarkEnd w:id="0"/>
    <w:p w:rsidR="00EC6733" w:rsidRPr="007513A5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СИМВОЛИЗМ</w:t>
      </w:r>
      <w:r w:rsidRPr="007513A5">
        <w:rPr>
          <w:b/>
          <w:sz w:val="56"/>
          <w:szCs w:val="56"/>
        </w:rPr>
        <w:t xml:space="preserve"> ШАХМАТН</w:t>
      </w:r>
      <w:r>
        <w:rPr>
          <w:b/>
          <w:sz w:val="56"/>
          <w:szCs w:val="56"/>
        </w:rPr>
        <w:t>ЫХ</w:t>
      </w:r>
      <w:r w:rsidRPr="007513A5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>ФИГУР</w:t>
      </w:r>
    </w:p>
    <w:p w:rsidR="00EC6733" w:rsidRPr="00EC6733" w:rsidRDefault="00EC6733" w:rsidP="00EC6733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i/>
          <w:sz w:val="52"/>
          <w:szCs w:val="52"/>
        </w:rPr>
      </w:pPr>
      <w:r w:rsidRPr="00EC6733">
        <w:rPr>
          <w:rFonts w:ascii="Times New Roman" w:hAnsi="Times New Roman"/>
          <w:b/>
          <w:i/>
          <w:sz w:val="52"/>
          <w:szCs w:val="52"/>
        </w:rPr>
        <w:t>Педагогический проект</w:t>
      </w:r>
    </w:p>
    <w:p w:rsidR="00EC6733" w:rsidRPr="00087DA8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i/>
          <w:sz w:val="16"/>
          <w:szCs w:val="16"/>
        </w:rPr>
      </w:pPr>
    </w:p>
    <w:p w:rsidR="00EC6733" w:rsidRDefault="00087DA8" w:rsidP="00EC6733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i/>
          <w:sz w:val="40"/>
        </w:rPr>
      </w:pPr>
      <w:r w:rsidRPr="00087DA8">
        <w:t xml:space="preserve"> </w:t>
      </w:r>
      <w:r>
        <w:rPr>
          <w:noProof/>
          <w:lang w:eastAsia="ru-RU"/>
        </w:rPr>
        <w:drawing>
          <wp:inline distT="0" distB="0" distL="0" distR="0">
            <wp:extent cx="3810000" cy="2743200"/>
            <wp:effectExtent l="19050" t="0" r="0" b="0"/>
            <wp:docPr id="3" name="Рисунок 1" descr="история шахм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стория шахма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33" w:rsidRDefault="00EC6733" w:rsidP="00EC6733">
      <w:pPr>
        <w:spacing w:after="0" w:line="240" w:lineRule="auto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EC6733" w:rsidRPr="005C61E2" w:rsidRDefault="00EC6733" w:rsidP="00EC6733">
      <w:pPr>
        <w:spacing w:after="0" w:line="240" w:lineRule="auto"/>
        <w:ind w:left="-142" w:firstLine="568"/>
        <w:jc w:val="both"/>
        <w:rPr>
          <w:rFonts w:ascii="Liberation Serif" w:hAnsi="Liberation Serif"/>
          <w:sz w:val="28"/>
          <w:szCs w:val="28"/>
        </w:rPr>
      </w:pPr>
      <w:r w:rsidRPr="005C61E2">
        <w:rPr>
          <w:rFonts w:ascii="Liberation Serif" w:hAnsi="Liberation Serif"/>
          <w:b/>
          <w:bCs/>
          <w:sz w:val="28"/>
          <w:szCs w:val="28"/>
        </w:rPr>
        <w:t xml:space="preserve">Тип проекта: </w:t>
      </w:r>
      <w:proofErr w:type="spellStart"/>
      <w:proofErr w:type="gramStart"/>
      <w:r w:rsidRPr="005C61E2">
        <w:rPr>
          <w:rFonts w:ascii="Liberation Serif" w:hAnsi="Liberation Serif"/>
          <w:sz w:val="28"/>
          <w:szCs w:val="28"/>
        </w:rPr>
        <w:t>Практико</w:t>
      </w:r>
      <w:proofErr w:type="spellEnd"/>
      <w:r w:rsidRPr="005C61E2">
        <w:rPr>
          <w:rFonts w:ascii="Liberation Serif" w:hAnsi="Liberation Serif"/>
          <w:sz w:val="28"/>
          <w:szCs w:val="28"/>
        </w:rPr>
        <w:t xml:space="preserve"> - ориентированный</w:t>
      </w:r>
      <w:proofErr w:type="gramEnd"/>
      <w:r w:rsidRPr="005C61E2">
        <w:rPr>
          <w:rFonts w:ascii="Liberation Serif" w:hAnsi="Liberation Serif"/>
          <w:sz w:val="28"/>
          <w:szCs w:val="28"/>
        </w:rPr>
        <w:t>,  творческий;</w:t>
      </w:r>
    </w:p>
    <w:p w:rsidR="00EC6733" w:rsidRPr="006E25FD" w:rsidRDefault="00EC6733" w:rsidP="006E25FD">
      <w:pPr>
        <w:spacing w:after="0" w:line="240" w:lineRule="auto"/>
        <w:ind w:left="-142" w:firstLine="56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</w:t>
      </w:r>
      <w:r w:rsidRPr="00207B25">
        <w:rPr>
          <w:rFonts w:ascii="Liberation Serif" w:hAnsi="Liberation Serif"/>
          <w:sz w:val="28"/>
          <w:szCs w:val="28"/>
        </w:rPr>
        <w:t>краткосрочный (</w:t>
      </w:r>
      <w:r w:rsidR="00BC2095" w:rsidRPr="00207B25">
        <w:rPr>
          <w:rFonts w:ascii="Liberation Serif" w:hAnsi="Liberation Serif"/>
          <w:sz w:val="28"/>
          <w:szCs w:val="28"/>
        </w:rPr>
        <w:t>2</w:t>
      </w:r>
      <w:r w:rsidRPr="00207B25">
        <w:rPr>
          <w:rFonts w:ascii="Liberation Serif" w:hAnsi="Liberation Serif"/>
          <w:sz w:val="28"/>
          <w:szCs w:val="28"/>
        </w:rPr>
        <w:t xml:space="preserve"> месяц</w:t>
      </w:r>
      <w:r w:rsidR="0003455F">
        <w:rPr>
          <w:rFonts w:ascii="Liberation Serif" w:hAnsi="Liberation Serif"/>
          <w:sz w:val="28"/>
          <w:szCs w:val="28"/>
        </w:rPr>
        <w:t>а</w:t>
      </w:r>
      <w:r w:rsidRPr="00207B25">
        <w:rPr>
          <w:rFonts w:ascii="Liberation Serif" w:hAnsi="Liberation Serif"/>
          <w:sz w:val="28"/>
          <w:szCs w:val="28"/>
        </w:rPr>
        <w:t xml:space="preserve">) </w:t>
      </w:r>
      <w:r w:rsidR="00207B25" w:rsidRPr="00207B25">
        <w:rPr>
          <w:rFonts w:ascii="Liberation Serif" w:hAnsi="Liberation Serif"/>
          <w:sz w:val="28"/>
          <w:szCs w:val="28"/>
        </w:rPr>
        <w:t>апрель</w:t>
      </w:r>
      <w:r w:rsidR="00BC2095" w:rsidRPr="00207B25">
        <w:rPr>
          <w:rFonts w:ascii="Liberation Serif" w:hAnsi="Liberation Serif"/>
          <w:sz w:val="28"/>
          <w:szCs w:val="28"/>
        </w:rPr>
        <w:t>-</w:t>
      </w:r>
      <w:r w:rsidR="00207B25" w:rsidRPr="00207B25">
        <w:rPr>
          <w:rFonts w:ascii="Liberation Serif" w:hAnsi="Liberation Serif"/>
          <w:sz w:val="28"/>
          <w:szCs w:val="28"/>
        </w:rPr>
        <w:t>май</w:t>
      </w:r>
      <w:r w:rsidRPr="00207B25">
        <w:rPr>
          <w:rFonts w:ascii="Liberation Serif" w:hAnsi="Liberation Serif"/>
          <w:sz w:val="28"/>
          <w:szCs w:val="28"/>
        </w:rPr>
        <w:t xml:space="preserve"> 2025 г.</w:t>
      </w:r>
      <w:r w:rsidRPr="005C61E2">
        <w:rPr>
          <w:rFonts w:ascii="Liberation Serif" w:hAnsi="Liberation Serif"/>
          <w:sz w:val="28"/>
          <w:szCs w:val="28"/>
        </w:rPr>
        <w:t xml:space="preserve"> </w:t>
      </w:r>
    </w:p>
    <w:p w:rsidR="00956EE0" w:rsidRDefault="00956EE0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</w:p>
    <w:p w:rsidR="00EC6733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 w:rsidRPr="00247FAE">
        <w:t>Разработчик</w:t>
      </w:r>
      <w:r>
        <w:t>и</w:t>
      </w:r>
      <w:r w:rsidRPr="00247FAE">
        <w:t>:</w:t>
      </w:r>
    </w:p>
    <w:p w:rsidR="00EC6733" w:rsidRDefault="00CC2399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>
        <w:t>Павлов Игорь Геннадьевич</w:t>
      </w:r>
      <w:r w:rsidR="00EC6733">
        <w:t>,</w:t>
      </w:r>
    </w:p>
    <w:p w:rsidR="00EC6733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>
        <w:t xml:space="preserve">педагог дополнительного образования </w:t>
      </w:r>
    </w:p>
    <w:p w:rsidR="00EC6733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>
        <w:t>вы</w:t>
      </w:r>
      <w:r w:rsidR="0003455F">
        <w:t>сшей квалификационной категории;</w:t>
      </w:r>
    </w:p>
    <w:p w:rsidR="00EC6733" w:rsidRDefault="00CC2399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>
        <w:t>Антонова Наталья Николаевна</w:t>
      </w:r>
      <w:r w:rsidR="00EC6733">
        <w:t xml:space="preserve">, </w:t>
      </w:r>
    </w:p>
    <w:p w:rsidR="00EC6733" w:rsidRDefault="00EC6733" w:rsidP="00EC6733">
      <w:pPr>
        <w:pStyle w:val="210"/>
        <w:shd w:val="clear" w:color="auto" w:fill="auto"/>
        <w:spacing w:after="0" w:line="276" w:lineRule="auto"/>
        <w:ind w:left="42" w:firstLine="0"/>
        <w:jc w:val="right"/>
      </w:pPr>
      <w:r>
        <w:t>методист</w:t>
      </w:r>
      <w:r w:rsidRPr="00EC6733">
        <w:t xml:space="preserve"> </w:t>
      </w:r>
      <w:r>
        <w:t>вы</w:t>
      </w:r>
      <w:r w:rsidR="00E40CF5">
        <w:t>сшей квалификационной категории</w:t>
      </w:r>
    </w:p>
    <w:p w:rsidR="006E25FD" w:rsidRDefault="006E25FD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9638C5" w:rsidRDefault="009638C5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9638C5" w:rsidRDefault="009638C5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6E25FD" w:rsidRDefault="006E25FD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  <w:r w:rsidRPr="006E25FD">
        <w:rPr>
          <w:sz w:val="24"/>
          <w:szCs w:val="24"/>
        </w:rPr>
        <w:t>Бердск, 2025</w:t>
      </w:r>
    </w:p>
    <w:p w:rsidR="00D96268" w:rsidRDefault="00D96268" w:rsidP="00D962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Оглавле</w:t>
      </w:r>
      <w:r w:rsidRPr="001640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</w:t>
      </w:r>
    </w:p>
    <w:p w:rsidR="00D96268" w:rsidRPr="00164030" w:rsidRDefault="00D96268" w:rsidP="00D962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25" w:type="pct"/>
        <w:tblLayout w:type="fixed"/>
        <w:tblLook w:val="04A0"/>
      </w:tblPr>
      <w:tblGrid>
        <w:gridCol w:w="9062"/>
        <w:gridCol w:w="923"/>
      </w:tblGrid>
      <w:tr w:rsidR="00D96268" w:rsidRPr="00340216" w:rsidTr="00932F41">
        <w:tc>
          <w:tcPr>
            <w:tcW w:w="4538" w:type="pct"/>
          </w:tcPr>
          <w:p w:rsidR="00D96268" w:rsidRPr="00D145AA" w:rsidRDefault="00D96268" w:rsidP="00D96268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Краткая аннотация проекта</w:t>
            </w:r>
          </w:p>
        </w:tc>
        <w:tc>
          <w:tcPr>
            <w:tcW w:w="462" w:type="pct"/>
          </w:tcPr>
          <w:p w:rsidR="00D96268" w:rsidRPr="00D145AA" w:rsidRDefault="00D96268" w:rsidP="00932F4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145AA">
              <w:rPr>
                <w:rFonts w:ascii="Times New Roman" w:hAnsi="Times New Roman"/>
                <w:sz w:val="28"/>
                <w:szCs w:val="28"/>
              </w:rPr>
              <w:t>с. 3</w:t>
            </w:r>
          </w:p>
        </w:tc>
      </w:tr>
      <w:tr w:rsidR="00D96268" w:rsidRPr="002D4678" w:rsidTr="00932F41">
        <w:tc>
          <w:tcPr>
            <w:tcW w:w="4538" w:type="pct"/>
          </w:tcPr>
          <w:p w:rsidR="00D96268" w:rsidRPr="00D145AA" w:rsidRDefault="00D96268" w:rsidP="00932F41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C588E">
              <w:rPr>
                <w:rFonts w:ascii="Times New Roman" w:hAnsi="Times New Roman"/>
                <w:sz w:val="28"/>
                <w:szCs w:val="28"/>
              </w:rPr>
              <w:t>Актуальность проекта</w:t>
            </w:r>
            <w:r>
              <w:rPr>
                <w:rFonts w:ascii="Times New Roman" w:hAnsi="Times New Roman"/>
                <w:sz w:val="28"/>
                <w:szCs w:val="28"/>
              </w:rPr>
              <w:t>. Постановка проблемы</w:t>
            </w:r>
          </w:p>
        </w:tc>
        <w:tc>
          <w:tcPr>
            <w:tcW w:w="462" w:type="pct"/>
          </w:tcPr>
          <w:p w:rsidR="00D96268" w:rsidRPr="00D145AA" w:rsidRDefault="00D96268" w:rsidP="00D9626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145A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D145A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96268" w:rsidRPr="002D4678" w:rsidTr="00932F41">
        <w:tc>
          <w:tcPr>
            <w:tcW w:w="4538" w:type="pct"/>
          </w:tcPr>
          <w:p w:rsidR="00D96268" w:rsidRPr="00D145AA" w:rsidRDefault="00D96268" w:rsidP="00932F4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C588E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и и задачи</w:t>
            </w:r>
            <w:r w:rsidRPr="00AC588E">
              <w:rPr>
                <w:rFonts w:ascii="Times New Roman" w:hAnsi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462" w:type="pct"/>
          </w:tcPr>
          <w:p w:rsidR="00D96268" w:rsidRPr="00D145AA" w:rsidRDefault="00D96268" w:rsidP="00D9626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45A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96268" w:rsidRPr="002D4678" w:rsidTr="00932F41">
        <w:tc>
          <w:tcPr>
            <w:tcW w:w="4538" w:type="pct"/>
          </w:tcPr>
          <w:p w:rsidR="00D96268" w:rsidRDefault="00D96268" w:rsidP="00D9626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AC588E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462" w:type="pct"/>
          </w:tcPr>
          <w:p w:rsidR="00D96268" w:rsidRDefault="00D96268" w:rsidP="00932F41">
            <w:r w:rsidRPr="00E8040D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96268" w:rsidRPr="002D4678" w:rsidTr="00932F41">
        <w:tc>
          <w:tcPr>
            <w:tcW w:w="4538" w:type="pct"/>
          </w:tcPr>
          <w:p w:rsidR="00D96268" w:rsidRDefault="00D96268" w:rsidP="00D9626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Стратегия достижения поставленных целей и задач</w:t>
            </w:r>
          </w:p>
        </w:tc>
        <w:tc>
          <w:tcPr>
            <w:tcW w:w="462" w:type="pct"/>
          </w:tcPr>
          <w:p w:rsidR="00D96268" w:rsidRDefault="00D96268" w:rsidP="00932F41">
            <w:r w:rsidRPr="00E8040D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96268" w:rsidRPr="002D4678" w:rsidTr="00932F41">
        <w:trPr>
          <w:trHeight w:val="397"/>
        </w:trPr>
        <w:tc>
          <w:tcPr>
            <w:tcW w:w="4538" w:type="pct"/>
          </w:tcPr>
          <w:p w:rsidR="00D96268" w:rsidRDefault="00D96268" w:rsidP="00D9626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Практическая значимость результатов</w:t>
            </w:r>
          </w:p>
        </w:tc>
        <w:tc>
          <w:tcPr>
            <w:tcW w:w="462" w:type="pct"/>
          </w:tcPr>
          <w:p w:rsidR="00D96268" w:rsidRDefault="00D96268" w:rsidP="009969C7">
            <w:r w:rsidRPr="00E8040D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9969C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96268" w:rsidRPr="002D4678" w:rsidTr="00932F41">
        <w:trPr>
          <w:trHeight w:val="391"/>
        </w:trPr>
        <w:tc>
          <w:tcPr>
            <w:tcW w:w="4538" w:type="pct"/>
          </w:tcPr>
          <w:p w:rsidR="00D96268" w:rsidRDefault="00D96268" w:rsidP="00D9626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Pr="00D145AA">
              <w:rPr>
                <w:rFonts w:ascii="Times New Roman" w:eastAsia="Times New Roman" w:hAnsi="Times New Roman"/>
                <w:sz w:val="28"/>
                <w:szCs w:val="28"/>
              </w:rPr>
              <w:t>Приложени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62" w:type="pct"/>
          </w:tcPr>
          <w:p w:rsidR="00D96268" w:rsidRDefault="00D96268" w:rsidP="009969C7">
            <w:r w:rsidRPr="00E8040D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9969C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96268" w:rsidRPr="00340216" w:rsidTr="00932F41">
        <w:tc>
          <w:tcPr>
            <w:tcW w:w="4538" w:type="pct"/>
          </w:tcPr>
          <w:p w:rsidR="00D96268" w:rsidRPr="00D145AA" w:rsidRDefault="00D96268" w:rsidP="00932F41">
            <w:pPr>
              <w:pStyle w:val="a5"/>
              <w:spacing w:after="0" w:line="36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D96268" w:rsidRPr="00AC588E" w:rsidRDefault="00D96268" w:rsidP="00932F4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04E67" w:rsidRDefault="00D04E67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7E0FA7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174625</wp:posOffset>
            </wp:positionV>
            <wp:extent cx="962025" cy="962025"/>
            <wp:effectExtent l="19050" t="0" r="9525" b="0"/>
            <wp:wrapNone/>
            <wp:docPr id="4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D96268" w:rsidRDefault="00D96268" w:rsidP="006E25FD">
      <w:pPr>
        <w:pStyle w:val="210"/>
        <w:shd w:val="clear" w:color="auto" w:fill="auto"/>
        <w:spacing w:after="0" w:line="276" w:lineRule="auto"/>
        <w:ind w:left="42" w:firstLine="0"/>
        <w:jc w:val="center"/>
        <w:rPr>
          <w:sz w:val="24"/>
          <w:szCs w:val="24"/>
        </w:rPr>
      </w:pPr>
    </w:p>
    <w:p w:rsidR="00BF1F52" w:rsidRPr="00F64312" w:rsidRDefault="00C801BA" w:rsidP="00E40CF5">
      <w:pPr>
        <w:pStyle w:val="a5"/>
        <w:numPr>
          <w:ilvl w:val="0"/>
          <w:numId w:val="1"/>
        </w:numPr>
        <w:spacing w:after="0" w:line="30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F1F52">
        <w:rPr>
          <w:rFonts w:ascii="Times New Roman" w:hAnsi="Times New Roman"/>
          <w:b/>
          <w:i/>
          <w:sz w:val="28"/>
          <w:szCs w:val="28"/>
        </w:rPr>
        <w:lastRenderedPageBreak/>
        <w:t>Краткая аннотация проекта</w:t>
      </w:r>
    </w:p>
    <w:p w:rsidR="001E5336" w:rsidRPr="00BF1F52" w:rsidRDefault="001E5336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>Наш педагогический проект направлен на создание учебного видеоролика, который поможет учащимся (дошкольникам, школьникам, любителям шахмат) не только освоить правила игры, но и глубоко понять символизм каждой шахматной фигуры. Мы стремимся сделать процесс изучения шахмат более интересным, познавательным, раскрывая их как инструмент развития мышления, воображения и культурного кругозора.</w:t>
      </w:r>
    </w:p>
    <w:p w:rsidR="003217D5" w:rsidRPr="00BF1F52" w:rsidRDefault="003217D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BF1F52">
        <w:rPr>
          <w:sz w:val="28"/>
          <w:szCs w:val="28"/>
        </w:rPr>
        <w:t>Мы исследуем</w:t>
      </w:r>
      <w:r w:rsidR="00B62EFD" w:rsidRPr="00BF1F52">
        <w:rPr>
          <w:sz w:val="28"/>
          <w:szCs w:val="28"/>
        </w:rPr>
        <w:t xml:space="preserve"> шахматные фигуры</w:t>
      </w:r>
      <w:r w:rsidRPr="00BF1F52">
        <w:rPr>
          <w:sz w:val="28"/>
          <w:szCs w:val="28"/>
        </w:rPr>
        <w:t>:</w:t>
      </w:r>
      <w:r w:rsidR="00B62EFD" w:rsidRPr="00BF1F52">
        <w:rPr>
          <w:rStyle w:val="a6"/>
          <w:sz w:val="28"/>
          <w:szCs w:val="28"/>
        </w:rPr>
        <w:t xml:space="preserve"> Король</w:t>
      </w:r>
      <w:r w:rsidR="0094732B" w:rsidRPr="00BF1F52">
        <w:rPr>
          <w:rStyle w:val="a6"/>
          <w:sz w:val="28"/>
          <w:szCs w:val="28"/>
        </w:rPr>
        <w:t>,</w:t>
      </w:r>
      <w:r w:rsidR="00B62EFD" w:rsidRPr="00BF1F52">
        <w:rPr>
          <w:rStyle w:val="a6"/>
          <w:sz w:val="28"/>
          <w:szCs w:val="28"/>
        </w:rPr>
        <w:t xml:space="preserve"> Ферзь</w:t>
      </w:r>
      <w:r w:rsidR="0094732B" w:rsidRPr="00BF1F52">
        <w:rPr>
          <w:rStyle w:val="a6"/>
          <w:sz w:val="28"/>
          <w:szCs w:val="28"/>
        </w:rPr>
        <w:t>,</w:t>
      </w:r>
      <w:r w:rsidR="00B62EFD" w:rsidRPr="00BF1F52">
        <w:rPr>
          <w:rStyle w:val="a6"/>
          <w:sz w:val="28"/>
          <w:szCs w:val="28"/>
        </w:rPr>
        <w:t xml:space="preserve"> Ладья</w:t>
      </w:r>
      <w:r w:rsidR="0094732B" w:rsidRPr="00BF1F52">
        <w:rPr>
          <w:rStyle w:val="a6"/>
          <w:sz w:val="28"/>
          <w:szCs w:val="28"/>
        </w:rPr>
        <w:t>,</w:t>
      </w:r>
      <w:r w:rsidR="00B62EFD" w:rsidRPr="00BF1F52">
        <w:rPr>
          <w:rStyle w:val="a6"/>
          <w:sz w:val="28"/>
          <w:szCs w:val="28"/>
        </w:rPr>
        <w:t xml:space="preserve"> Слон</w:t>
      </w:r>
      <w:r w:rsidR="0094732B" w:rsidRPr="00BF1F52">
        <w:rPr>
          <w:rStyle w:val="a6"/>
          <w:sz w:val="28"/>
          <w:szCs w:val="28"/>
        </w:rPr>
        <w:t>,</w:t>
      </w:r>
      <w:r w:rsidR="00B62EFD" w:rsidRPr="00BF1F52">
        <w:rPr>
          <w:rStyle w:val="a6"/>
          <w:sz w:val="28"/>
          <w:szCs w:val="28"/>
        </w:rPr>
        <w:t xml:space="preserve"> Конь</w:t>
      </w:r>
      <w:r w:rsidR="0094732B" w:rsidRPr="00BF1F52">
        <w:rPr>
          <w:rStyle w:val="a6"/>
          <w:sz w:val="28"/>
          <w:szCs w:val="28"/>
        </w:rPr>
        <w:t>,</w:t>
      </w:r>
      <w:r w:rsidR="00B62EFD" w:rsidRPr="00BF1F52">
        <w:rPr>
          <w:rStyle w:val="a6"/>
          <w:sz w:val="28"/>
          <w:szCs w:val="28"/>
        </w:rPr>
        <w:t xml:space="preserve"> Пешка</w:t>
      </w:r>
      <w:r w:rsidR="0094732B" w:rsidRPr="00BF1F52">
        <w:rPr>
          <w:rStyle w:val="a6"/>
          <w:sz w:val="28"/>
          <w:szCs w:val="28"/>
        </w:rPr>
        <w:t>.</w:t>
      </w:r>
    </w:p>
    <w:p w:rsidR="00B62EFD" w:rsidRDefault="0094732B" w:rsidP="003217D5">
      <w:pPr>
        <w:pStyle w:val="a7"/>
        <w:spacing w:before="0" w:beforeAutospacing="0" w:after="0" w:afterAutospacing="0"/>
      </w:pPr>
      <w:r w:rsidRPr="0094732B">
        <w:rPr>
          <w:noProof/>
        </w:rPr>
        <w:drawing>
          <wp:inline distT="0" distB="0" distL="0" distR="0">
            <wp:extent cx="5915024" cy="3467100"/>
            <wp:effectExtent l="19050" t="0" r="0" b="0"/>
            <wp:docPr id="2" name="Рисунок 1" descr="https://avatars.mds.yandex.net/get-znatoki/1649112/2a0000016925f350680a5a5fbd179433c59a/w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8" name="Picture 2" descr="https://avatars.mds.yandex.net/get-znatoki/1649112/2a0000016925f350680a5a5fbd179433c59a/w8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324" cy="34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2EFD" w:rsidRDefault="00B62EFD" w:rsidP="003217D5">
      <w:pPr>
        <w:pStyle w:val="a7"/>
        <w:spacing w:before="0" w:beforeAutospacing="0" w:after="0" w:afterAutospacing="0"/>
      </w:pPr>
    </w:p>
    <w:p w:rsidR="003217D5" w:rsidRPr="00BF1F52" w:rsidRDefault="003217D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BF1F52">
        <w:rPr>
          <w:sz w:val="28"/>
          <w:szCs w:val="28"/>
        </w:rPr>
        <w:t>Видеоролик будет включать в себя:</w:t>
      </w:r>
    </w:p>
    <w:p w:rsidR="003217D5" w:rsidRPr="00BF1F52" w:rsidRDefault="003217D5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F52">
        <w:rPr>
          <w:rStyle w:val="a6"/>
          <w:rFonts w:ascii="Times New Roman" w:hAnsi="Times New Roman"/>
          <w:sz w:val="28"/>
          <w:szCs w:val="28"/>
        </w:rPr>
        <w:t>Визуальное представление:</w:t>
      </w:r>
      <w:r w:rsidRPr="00BF1F52">
        <w:rPr>
          <w:rFonts w:ascii="Times New Roman" w:hAnsi="Times New Roman"/>
          <w:sz w:val="28"/>
          <w:szCs w:val="28"/>
        </w:rPr>
        <w:t xml:space="preserve"> Использование </w:t>
      </w:r>
      <w:r w:rsidR="0094732B" w:rsidRPr="00BF1F52">
        <w:rPr>
          <w:rFonts w:ascii="Times New Roman" w:hAnsi="Times New Roman"/>
          <w:sz w:val="28"/>
          <w:szCs w:val="28"/>
        </w:rPr>
        <w:t xml:space="preserve">графики, анимации </w:t>
      </w:r>
      <w:r w:rsidRPr="00BF1F52">
        <w:rPr>
          <w:rFonts w:ascii="Times New Roman" w:hAnsi="Times New Roman"/>
          <w:sz w:val="28"/>
          <w:szCs w:val="28"/>
        </w:rPr>
        <w:t xml:space="preserve"> для демонстрации фигур и их символики.</w:t>
      </w:r>
    </w:p>
    <w:p w:rsidR="003217D5" w:rsidRPr="00BF1F52" w:rsidRDefault="003217D5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F52">
        <w:rPr>
          <w:rStyle w:val="a6"/>
          <w:rFonts w:ascii="Times New Roman" w:hAnsi="Times New Roman"/>
          <w:sz w:val="28"/>
          <w:szCs w:val="28"/>
        </w:rPr>
        <w:t>Информативное содержание:</w:t>
      </w:r>
      <w:r w:rsidR="0094732B" w:rsidRPr="00BF1F52">
        <w:rPr>
          <w:rFonts w:ascii="Times New Roman" w:hAnsi="Times New Roman"/>
          <w:sz w:val="28"/>
          <w:szCs w:val="28"/>
        </w:rPr>
        <w:t xml:space="preserve"> Краткие </w:t>
      </w:r>
      <w:r w:rsidRPr="00BF1F52">
        <w:rPr>
          <w:rFonts w:ascii="Times New Roman" w:hAnsi="Times New Roman"/>
          <w:sz w:val="28"/>
          <w:szCs w:val="28"/>
        </w:rPr>
        <w:t>объяснения символического значения каждой фигуры, подкрепленные примерами из шахматных партий или историческими параллелями.</w:t>
      </w:r>
    </w:p>
    <w:p w:rsidR="003217D5" w:rsidRDefault="003217D5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F52">
        <w:rPr>
          <w:rStyle w:val="a6"/>
          <w:rFonts w:ascii="Times New Roman" w:hAnsi="Times New Roman"/>
          <w:sz w:val="28"/>
          <w:szCs w:val="28"/>
        </w:rPr>
        <w:t>Музыкальное сопровождение и озвучка:</w:t>
      </w:r>
      <w:r w:rsidRPr="00BF1F52">
        <w:rPr>
          <w:rFonts w:ascii="Times New Roman" w:hAnsi="Times New Roman"/>
          <w:sz w:val="28"/>
          <w:szCs w:val="28"/>
        </w:rPr>
        <w:t xml:space="preserve"> Создание атмосферы, соответствующей теме, выразительное озвучивание.</w:t>
      </w:r>
    </w:p>
    <w:p w:rsidR="00D14211" w:rsidRPr="00D14211" w:rsidRDefault="00D14211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211">
        <w:rPr>
          <w:rFonts w:ascii="Times New Roman" w:hAnsi="Times New Roman"/>
          <w:sz w:val="28"/>
          <w:szCs w:val="28"/>
        </w:rPr>
        <w:t xml:space="preserve">Наша главная цель – создать такой видеоролик, который бы </w:t>
      </w:r>
      <w:r w:rsidRPr="00FD4A5D">
        <w:rPr>
          <w:rFonts w:ascii="Times New Roman" w:hAnsi="Times New Roman"/>
          <w:bCs/>
          <w:sz w:val="28"/>
          <w:szCs w:val="28"/>
        </w:rPr>
        <w:t>понятно и увлекательно</w:t>
      </w:r>
      <w:r w:rsidRPr="00D14211">
        <w:rPr>
          <w:rFonts w:ascii="Times New Roman" w:hAnsi="Times New Roman"/>
          <w:sz w:val="28"/>
          <w:szCs w:val="28"/>
        </w:rPr>
        <w:t xml:space="preserve"> рассказал, что на самом деле означают шахматные фигуры. Мы хотим, чтобы после просмотра ребята </w:t>
      </w:r>
      <w:r w:rsidRPr="00FD4A5D">
        <w:rPr>
          <w:rFonts w:ascii="Times New Roman" w:hAnsi="Times New Roman"/>
          <w:bCs/>
          <w:sz w:val="28"/>
          <w:szCs w:val="28"/>
        </w:rPr>
        <w:t>загорелись желанием играть в шахматы</w:t>
      </w:r>
      <w:r w:rsidRPr="00FD4A5D">
        <w:rPr>
          <w:rFonts w:ascii="Times New Roman" w:hAnsi="Times New Roman"/>
          <w:sz w:val="28"/>
          <w:szCs w:val="28"/>
        </w:rPr>
        <w:t xml:space="preserve"> </w:t>
      </w:r>
      <w:r w:rsidRPr="00D14211">
        <w:rPr>
          <w:rFonts w:ascii="Times New Roman" w:hAnsi="Times New Roman"/>
          <w:sz w:val="28"/>
          <w:szCs w:val="28"/>
        </w:rPr>
        <w:t>и узнали что-то новое и интересное.</w:t>
      </w:r>
    </w:p>
    <w:p w:rsidR="00E40CF5" w:rsidRDefault="007E0FA7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7E0FA7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5938520</wp:posOffset>
            </wp:positionH>
            <wp:positionV relativeFrom="paragraph">
              <wp:posOffset>43180</wp:posOffset>
            </wp:positionV>
            <wp:extent cx="561975" cy="561975"/>
            <wp:effectExtent l="19050" t="0" r="9525" b="0"/>
            <wp:wrapNone/>
            <wp:docPr id="5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211" w:rsidRDefault="00D14211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Краткое изложение проекта</w:t>
      </w:r>
      <w:r w:rsidR="00FD4A5D">
        <w:rPr>
          <w:sz w:val="28"/>
          <w:szCs w:val="28"/>
        </w:rPr>
        <w:t>:</w:t>
      </w:r>
    </w:p>
    <w:p w:rsidR="00FD4A5D" w:rsidRPr="00FD4A5D" w:rsidRDefault="00FD4A5D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BC2095">
        <w:rPr>
          <w:bCs/>
          <w:i/>
          <w:sz w:val="28"/>
          <w:szCs w:val="28"/>
        </w:rPr>
        <w:t>1. Погрузимся в историю:</w:t>
      </w:r>
      <w:r w:rsidRPr="00FD4A5D">
        <w:rPr>
          <w:sz w:val="28"/>
          <w:szCs w:val="28"/>
        </w:rPr>
        <w:t xml:space="preserve"> Сначала мы изучим, откуда взялись шахматы и как фигуры стали символизировать те или иные вещи. Поищем интересные факты и легенды.</w:t>
      </w:r>
    </w:p>
    <w:p w:rsidR="00FD4A5D" w:rsidRPr="00FD4A5D" w:rsidRDefault="00FD4A5D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BC2095">
        <w:rPr>
          <w:bCs/>
          <w:i/>
          <w:sz w:val="28"/>
          <w:szCs w:val="28"/>
        </w:rPr>
        <w:t>2. Придумаем сценарий:</w:t>
      </w:r>
      <w:r w:rsidRPr="00FD4A5D">
        <w:rPr>
          <w:sz w:val="28"/>
          <w:szCs w:val="28"/>
        </w:rPr>
        <w:t xml:space="preserve"> На основе всего, что узнаем, напишем сценарий для нашего ролика. Он будет рассказывать про каждую фигуру, объясняя ее </w:t>
      </w:r>
      <w:r>
        <w:rPr>
          <w:sz w:val="28"/>
          <w:szCs w:val="28"/>
        </w:rPr>
        <w:t>«тайный смысл»</w:t>
      </w:r>
      <w:r w:rsidRPr="00FD4A5D">
        <w:rPr>
          <w:sz w:val="28"/>
          <w:szCs w:val="28"/>
        </w:rPr>
        <w:t>.</w:t>
      </w:r>
    </w:p>
    <w:p w:rsidR="00FD4A5D" w:rsidRPr="00FD4A5D" w:rsidRDefault="00BC209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3. </w:t>
      </w:r>
      <w:r w:rsidR="00FD4A5D" w:rsidRPr="00BC2095">
        <w:rPr>
          <w:bCs/>
          <w:i/>
          <w:sz w:val="28"/>
          <w:szCs w:val="28"/>
        </w:rPr>
        <w:t>Сделаем видео:</w:t>
      </w:r>
      <w:r w:rsidR="00FD4A5D" w:rsidRPr="00FD4A5D">
        <w:rPr>
          <w:sz w:val="28"/>
          <w:szCs w:val="28"/>
        </w:rPr>
        <w:t xml:space="preserve"> Затем мы воплотим сценарий в жизнь! Будем использовать картинки, анимацию, красивую музыку и приятный голос диктора, чтобы ролик получился живым и запоминающимся.</w:t>
      </w:r>
    </w:p>
    <w:p w:rsidR="00FD4A5D" w:rsidRPr="00FD4A5D" w:rsidRDefault="00BC209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4. </w:t>
      </w:r>
      <w:r w:rsidR="00FD4A5D" w:rsidRPr="00BC2095">
        <w:rPr>
          <w:bCs/>
          <w:i/>
          <w:sz w:val="28"/>
          <w:szCs w:val="28"/>
        </w:rPr>
        <w:t>Покажем ребятам:</w:t>
      </w:r>
      <w:r w:rsidR="00FD4A5D" w:rsidRPr="00FD4A5D">
        <w:rPr>
          <w:sz w:val="28"/>
          <w:szCs w:val="28"/>
        </w:rPr>
        <w:t xml:space="preserve"> Когда ролик будет готов, мы покажем его тем, для кого он предназначен, и спросим, что им понравилось, а что можно улучшить.</w:t>
      </w:r>
    </w:p>
    <w:p w:rsidR="00FD4A5D" w:rsidRPr="00FD4A5D" w:rsidRDefault="00BC209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5. </w:t>
      </w:r>
      <w:r w:rsidR="00FD4A5D" w:rsidRPr="00BC2095">
        <w:rPr>
          <w:bCs/>
          <w:i/>
          <w:sz w:val="28"/>
          <w:szCs w:val="28"/>
        </w:rPr>
        <w:t>Улучшим ролик:</w:t>
      </w:r>
      <w:r w:rsidR="00FD4A5D" w:rsidRPr="00FD4A5D">
        <w:rPr>
          <w:sz w:val="28"/>
          <w:szCs w:val="28"/>
        </w:rPr>
        <w:t xml:space="preserve"> Послушаем все пожелания и сделаем наш видеоролик еще лучше.</w:t>
      </w:r>
    </w:p>
    <w:p w:rsidR="00FD4A5D" w:rsidRPr="00FD4A5D" w:rsidRDefault="00BC209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6. </w:t>
      </w:r>
      <w:r w:rsidR="00FD4A5D" w:rsidRPr="00BC2095">
        <w:rPr>
          <w:bCs/>
          <w:i/>
          <w:sz w:val="28"/>
          <w:szCs w:val="28"/>
        </w:rPr>
        <w:t>Поделимся:</w:t>
      </w:r>
      <w:r w:rsidR="00FD4A5D" w:rsidRPr="00FD4A5D">
        <w:rPr>
          <w:sz w:val="28"/>
          <w:szCs w:val="28"/>
        </w:rPr>
        <w:t xml:space="preserve"> </w:t>
      </w:r>
      <w:r w:rsidR="00FD4A5D">
        <w:rPr>
          <w:sz w:val="28"/>
          <w:szCs w:val="28"/>
        </w:rPr>
        <w:t>В</w:t>
      </w:r>
      <w:r w:rsidR="00FD4A5D" w:rsidRPr="00FD4A5D">
        <w:rPr>
          <w:sz w:val="28"/>
          <w:szCs w:val="28"/>
        </w:rPr>
        <w:t xml:space="preserve">ыложим готовый ролик на специальные сайты, где его смогут </w:t>
      </w:r>
      <w:proofErr w:type="gramStart"/>
      <w:r w:rsidR="00FD4A5D" w:rsidRPr="00FD4A5D">
        <w:rPr>
          <w:sz w:val="28"/>
          <w:szCs w:val="28"/>
        </w:rPr>
        <w:t>посмотреть все желающие учиться</w:t>
      </w:r>
      <w:proofErr w:type="gramEnd"/>
      <w:r w:rsidR="00FD4A5D" w:rsidRPr="00FD4A5D">
        <w:rPr>
          <w:sz w:val="28"/>
          <w:szCs w:val="28"/>
        </w:rPr>
        <w:t xml:space="preserve"> играть в шахматы</w:t>
      </w:r>
      <w:r>
        <w:rPr>
          <w:sz w:val="28"/>
          <w:szCs w:val="28"/>
        </w:rPr>
        <w:t xml:space="preserve"> (конкурсы, публикации)</w:t>
      </w:r>
      <w:r w:rsidR="00FD4A5D" w:rsidRPr="00FD4A5D">
        <w:rPr>
          <w:sz w:val="28"/>
          <w:szCs w:val="28"/>
        </w:rPr>
        <w:t>.</w:t>
      </w:r>
    </w:p>
    <w:p w:rsidR="00D14211" w:rsidRPr="00D14211" w:rsidRDefault="00D14211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D14211">
        <w:rPr>
          <w:sz w:val="28"/>
          <w:szCs w:val="28"/>
        </w:rPr>
        <w:t xml:space="preserve">Проект будет реализован </w:t>
      </w:r>
      <w:r>
        <w:rPr>
          <w:sz w:val="28"/>
          <w:szCs w:val="28"/>
        </w:rPr>
        <w:t>творческой группой</w:t>
      </w:r>
      <w:r w:rsidRPr="00D14211">
        <w:rPr>
          <w:sz w:val="28"/>
          <w:szCs w:val="28"/>
        </w:rPr>
        <w:t>, состоящей из:</w:t>
      </w:r>
      <w:r>
        <w:rPr>
          <w:sz w:val="28"/>
          <w:szCs w:val="28"/>
        </w:rPr>
        <w:t xml:space="preserve"> педагога дополнительного образования, учащихся шахматного объединения, методиста, родителей учащихся (при необходимости)</w:t>
      </w:r>
      <w:r w:rsidR="00BC2095">
        <w:rPr>
          <w:sz w:val="28"/>
          <w:szCs w:val="28"/>
        </w:rPr>
        <w:t>.</w:t>
      </w:r>
    </w:p>
    <w:p w:rsidR="00A55F66" w:rsidRPr="00A55F66" w:rsidRDefault="00A55F66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A55F66">
        <w:rPr>
          <w:sz w:val="28"/>
          <w:szCs w:val="28"/>
        </w:rPr>
        <w:t xml:space="preserve">В результате будет создан </w:t>
      </w:r>
      <w:r w:rsidRPr="00A55F66">
        <w:rPr>
          <w:bCs/>
          <w:sz w:val="28"/>
          <w:szCs w:val="28"/>
        </w:rPr>
        <w:t>учебный видеоролик «Символизм шахматных фигур»</w:t>
      </w:r>
      <w:r w:rsidRPr="00A55F66">
        <w:rPr>
          <w:sz w:val="28"/>
          <w:szCs w:val="28"/>
        </w:rPr>
        <w:t>, который:</w:t>
      </w:r>
    </w:p>
    <w:p w:rsidR="00A55F66" w:rsidRPr="00A55F66" w:rsidRDefault="00A55F66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5F66">
        <w:rPr>
          <w:rFonts w:ascii="Times New Roman" w:eastAsia="Times New Roman" w:hAnsi="Times New Roman"/>
          <w:bCs/>
          <w:sz w:val="28"/>
          <w:szCs w:val="28"/>
          <w:lang w:eastAsia="ru-RU"/>
        </w:rPr>
        <w:t>Наглядно и доступно объяснит значение каждой фигуры (король, ферзь, ладья, слон, конь, пешка).</w:t>
      </w:r>
    </w:p>
    <w:p w:rsidR="00A55F66" w:rsidRPr="00A55F66" w:rsidRDefault="00A55F66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5F66">
        <w:rPr>
          <w:rFonts w:ascii="Times New Roman" w:eastAsia="Times New Roman" w:hAnsi="Times New Roman"/>
          <w:bCs/>
          <w:sz w:val="28"/>
          <w:szCs w:val="28"/>
          <w:lang w:eastAsia="ru-RU"/>
        </w:rPr>
        <w:t>Покажет, как фигуры отражают различные социальные роли и исторические эпохи.</w:t>
      </w:r>
    </w:p>
    <w:p w:rsidR="00A55F66" w:rsidRPr="00A55F66" w:rsidRDefault="00A55F66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5F66">
        <w:rPr>
          <w:rFonts w:ascii="Times New Roman" w:eastAsia="Times New Roman" w:hAnsi="Times New Roman"/>
          <w:bCs/>
          <w:sz w:val="28"/>
          <w:szCs w:val="28"/>
          <w:lang w:eastAsia="ru-RU"/>
        </w:rPr>
        <w:t>Сможет пробудить у зрителей более глубокое понимание шахматной стратегии, основанное на символическом значении фигур.</w:t>
      </w:r>
    </w:p>
    <w:p w:rsidR="00A55F66" w:rsidRPr="00A55F66" w:rsidRDefault="00A55F66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5F66">
        <w:rPr>
          <w:rFonts w:ascii="Times New Roman" w:eastAsia="Times New Roman" w:hAnsi="Times New Roman"/>
          <w:bCs/>
          <w:sz w:val="28"/>
          <w:szCs w:val="28"/>
          <w:lang w:eastAsia="ru-RU"/>
        </w:rPr>
        <w:t>Станет ценным ресурсом для самостоятельного изучения.</w:t>
      </w:r>
    </w:p>
    <w:p w:rsidR="00A55F66" w:rsidRPr="00A55F66" w:rsidRDefault="00A55F66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55F66">
        <w:rPr>
          <w:rFonts w:ascii="Times New Roman" w:eastAsia="Times New Roman" w:hAnsi="Times New Roman"/>
          <w:bCs/>
          <w:sz w:val="28"/>
          <w:szCs w:val="28"/>
          <w:lang w:eastAsia="ru-RU"/>
        </w:rPr>
        <w:t>Будет доступен для просмотра в любое время и в любом месте, что позволит максимально</w:t>
      </w:r>
      <w:r w:rsidRPr="00A55F66">
        <w:rPr>
          <w:rFonts w:ascii="Times New Roman" w:hAnsi="Times New Roman"/>
          <w:sz w:val="28"/>
          <w:szCs w:val="28"/>
        </w:rPr>
        <w:t xml:space="preserve"> охватить целевую аудиторию.</w:t>
      </w:r>
    </w:p>
    <w:p w:rsidR="00E41068" w:rsidRPr="006B630F" w:rsidRDefault="006B630F" w:rsidP="00E40CF5">
      <w:pPr>
        <w:pStyle w:val="a5"/>
        <w:spacing w:after="0" w:line="30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3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Предполагается, что весь проект займет около </w:t>
      </w:r>
      <w:r w:rsidRPr="006B630F">
        <w:rPr>
          <w:rFonts w:ascii="Times New Roman" w:eastAsia="Times New Roman" w:hAnsi="Times New Roman"/>
          <w:sz w:val="28"/>
          <w:szCs w:val="28"/>
          <w:lang w:eastAsia="ru-RU"/>
        </w:rPr>
        <w:t>2-х месяцев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630F" w:rsidRDefault="006B630F" w:rsidP="00E40CF5">
      <w:pPr>
        <w:pStyle w:val="a7"/>
        <w:spacing w:before="0" w:beforeAutospacing="0" w:after="0" w:afterAutospacing="0" w:line="300" w:lineRule="auto"/>
        <w:ind w:firstLine="708"/>
        <w:rPr>
          <w:sz w:val="28"/>
          <w:szCs w:val="28"/>
        </w:rPr>
      </w:pPr>
      <w:r w:rsidRPr="006B630F">
        <w:rPr>
          <w:sz w:val="28"/>
          <w:szCs w:val="28"/>
        </w:rPr>
        <w:t>Для реализации этого проекта нам потребуются:</w:t>
      </w:r>
    </w:p>
    <w:p w:rsidR="006B630F" w:rsidRDefault="006B630F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оборудование;</w:t>
      </w:r>
    </w:p>
    <w:p w:rsidR="002902B5" w:rsidRDefault="002902B5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программное обеспечение;</w:t>
      </w:r>
    </w:p>
    <w:p w:rsidR="006B630F" w:rsidRDefault="007E0FA7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6024245</wp:posOffset>
            </wp:positionH>
            <wp:positionV relativeFrom="paragraph">
              <wp:posOffset>260350</wp:posOffset>
            </wp:positionV>
            <wp:extent cx="561975" cy="561975"/>
            <wp:effectExtent l="19050" t="0" r="9525" b="0"/>
            <wp:wrapNone/>
            <wp:docPr id="9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630F">
        <w:rPr>
          <w:sz w:val="28"/>
          <w:szCs w:val="28"/>
        </w:rPr>
        <w:t>- доступ к информации;</w:t>
      </w:r>
      <w:r w:rsidRPr="007E0FA7">
        <w:rPr>
          <w:sz w:val="28"/>
          <w:szCs w:val="28"/>
        </w:rPr>
        <w:t xml:space="preserve"> </w:t>
      </w:r>
    </w:p>
    <w:p w:rsidR="002902B5" w:rsidRDefault="006B630F" w:rsidP="00E40CF5">
      <w:pPr>
        <w:pStyle w:val="a7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B630F">
        <w:rPr>
          <w:sz w:val="28"/>
          <w:szCs w:val="28"/>
        </w:rPr>
        <w:t xml:space="preserve">активное участие детей, которые будут смотреть наш </w:t>
      </w:r>
      <w:proofErr w:type="gramStart"/>
      <w:r w:rsidRPr="006B630F">
        <w:rPr>
          <w:sz w:val="28"/>
          <w:szCs w:val="28"/>
        </w:rPr>
        <w:t>ролик</w:t>
      </w:r>
      <w:proofErr w:type="gramEnd"/>
      <w:r w:rsidRPr="006B630F">
        <w:rPr>
          <w:sz w:val="28"/>
          <w:szCs w:val="28"/>
        </w:rPr>
        <w:t xml:space="preserve"> и делиться </w:t>
      </w:r>
      <w:r w:rsidR="002902B5" w:rsidRPr="006B630F">
        <w:rPr>
          <w:sz w:val="28"/>
          <w:szCs w:val="28"/>
        </w:rPr>
        <w:t>своим</w:t>
      </w:r>
      <w:r w:rsidR="002902B5" w:rsidRPr="002902B5">
        <w:rPr>
          <w:sz w:val="28"/>
          <w:szCs w:val="28"/>
        </w:rPr>
        <w:t xml:space="preserve"> </w:t>
      </w:r>
      <w:r w:rsidR="002902B5" w:rsidRPr="006B630F">
        <w:rPr>
          <w:sz w:val="28"/>
          <w:szCs w:val="28"/>
        </w:rPr>
        <w:t>мнением</w:t>
      </w:r>
      <w:r w:rsidR="002902B5">
        <w:rPr>
          <w:sz w:val="28"/>
          <w:szCs w:val="28"/>
        </w:rPr>
        <w:t>.</w:t>
      </w:r>
    </w:p>
    <w:p w:rsidR="00BF1F52" w:rsidRPr="002902B5" w:rsidRDefault="00207B25" w:rsidP="00E40CF5">
      <w:pPr>
        <w:pStyle w:val="a7"/>
        <w:spacing w:before="0" w:beforeAutospacing="0" w:after="0" w:afterAutospacing="0" w:line="300" w:lineRule="auto"/>
        <w:ind w:firstLine="708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="00C801BA" w:rsidRPr="00BF1F52">
        <w:rPr>
          <w:b/>
          <w:i/>
          <w:sz w:val="28"/>
          <w:szCs w:val="28"/>
        </w:rPr>
        <w:t>Актуальность проекта. Постановка проблемы</w:t>
      </w:r>
    </w:p>
    <w:p w:rsidR="003E777B" w:rsidRPr="00BF1F52" w:rsidRDefault="003E777B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современном мире, где информация зачастую подается в сжатом и поверхностном виде, важно создавать образовательные материалы, которые стимулируют глубокое осмысление и критическое мышление. Шахматы, с их богатой историей и символикой, являются идеальным инструментом для этого. </w:t>
      </w:r>
    </w:p>
    <w:p w:rsidR="003E777B" w:rsidRPr="00BF1F52" w:rsidRDefault="003E777B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>Шахматы – это не просто игра, а сложная система, отражающая стратегическое мышление, логику и даже культурные ценности. Понимание символизма фигур обогащает восприятие игры, делает ее более интересной и глубокой.</w:t>
      </w:r>
    </w:p>
    <w:p w:rsidR="003E777B" w:rsidRPr="00BF1F52" w:rsidRDefault="00BF1F52" w:rsidP="00E40CF5">
      <w:pPr>
        <w:spacing w:after="0" w:line="30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55F66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3E777B" w:rsidRPr="00BF1F52">
        <w:rPr>
          <w:rFonts w:ascii="Times New Roman" w:eastAsia="Times New Roman" w:hAnsi="Times New Roman"/>
          <w:sz w:val="28"/>
          <w:szCs w:val="28"/>
          <w:lang w:eastAsia="ru-RU"/>
        </w:rPr>
        <w:t>Видеоформат</w:t>
      </w:r>
      <w:proofErr w:type="spellEnd"/>
      <w:r w:rsidR="003E777B" w:rsidRPr="00BF1F52">
        <w:rPr>
          <w:rFonts w:ascii="Times New Roman" w:eastAsia="Times New Roman" w:hAnsi="Times New Roman"/>
          <w:sz w:val="28"/>
          <w:szCs w:val="28"/>
          <w:lang w:eastAsia="ru-RU"/>
        </w:rPr>
        <w:t>, в свою очередь, является одним из самых популярных и эффективных способов подачи информации для современной аудитории, особенно для молодого поколения.</w:t>
      </w:r>
    </w:p>
    <w:p w:rsidR="00D57621" w:rsidRPr="00BF1F52" w:rsidRDefault="00BF1F52" w:rsidP="00E40CF5">
      <w:pPr>
        <w:spacing w:after="0" w:line="30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A55F6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E777B" w:rsidRPr="00BF1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Проблема:</w:t>
      </w:r>
      <w:r w:rsidR="003E777B"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Часто</w:t>
      </w:r>
      <w:r w:rsidR="00EC1E65" w:rsidRPr="00BF1F52">
        <w:rPr>
          <w:rFonts w:ascii="Times New Roman" w:eastAsia="Times New Roman" w:hAnsi="Times New Roman"/>
          <w:sz w:val="28"/>
          <w:szCs w:val="28"/>
          <w:lang w:eastAsia="ru-RU"/>
        </w:rPr>
        <w:t>, для начинающих шахматистов,</w:t>
      </w:r>
      <w:r w:rsidR="003E777B"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E65"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а порой и для тех, кто играет уже какое-то время, символическое значение фигур остается нераскрытым. Шахматные фигуры </w:t>
      </w:r>
      <w:r w:rsidR="003E777B" w:rsidRPr="00BF1F52">
        <w:rPr>
          <w:rFonts w:ascii="Times New Roman" w:eastAsia="Times New Roman" w:hAnsi="Times New Roman"/>
          <w:sz w:val="28"/>
          <w:szCs w:val="28"/>
          <w:lang w:eastAsia="ru-RU"/>
        </w:rPr>
        <w:t>воспринимают только как ин</w:t>
      </w:r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t>струменты для достижения победы. Традиционные методы обучения, основанные на сухом перечислении ходов и функций, могут не в полной мере раскрыть весь потенциал игры, ее культурное значение и символическую глубину.</w:t>
      </w:r>
    </w:p>
    <w:p w:rsidR="00D57621" w:rsidRPr="00BF1F52" w:rsidRDefault="00BF1F52" w:rsidP="00E40CF5">
      <w:pPr>
        <w:spacing w:after="0" w:line="30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5F6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t>Необходимость в данном проекте продиктована следующими факторами:</w:t>
      </w:r>
    </w:p>
    <w:p w:rsidR="00D57621" w:rsidRPr="00A55F66" w:rsidRDefault="00D57621" w:rsidP="00E40CF5">
      <w:pPr>
        <w:pStyle w:val="a5"/>
        <w:numPr>
          <w:ilvl w:val="0"/>
          <w:numId w:val="9"/>
        </w:numPr>
        <w:spacing w:after="0" w:line="30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5F6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Недостаточная вовлеченность и мотивация учащихся:</w:t>
      </w:r>
      <w:r w:rsidRPr="00A55F66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Многие начинающие игроки испытывают трудности с запоминанием и пониманием роли каждой фигуры, что снижает их интерес к игре и замедляет прогресс.</w:t>
      </w:r>
    </w:p>
    <w:p w:rsidR="00D57621" w:rsidRPr="00BF1F52" w:rsidRDefault="00D57621" w:rsidP="00E40CF5">
      <w:pPr>
        <w:pStyle w:val="a5"/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Утрата связи с культурным наследием:</w:t>
      </w: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Шахматы имеют глубокие корни в истории и культуре, и понимание символизма фигур позволяет увидеть игру не только как соревнование, но и как отражение исторических реалий, социальных структур и философских идей.</w:t>
      </w:r>
    </w:p>
    <w:p w:rsidR="00D57621" w:rsidRPr="00BF1F52" w:rsidRDefault="00D57621" w:rsidP="00E40CF5">
      <w:pPr>
        <w:pStyle w:val="a5"/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Ограниченность существующих учебных материалов:</w:t>
      </w: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Несмотря на наличие множества книг и </w:t>
      </w:r>
      <w:proofErr w:type="spellStart"/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>онлайн-ресурсов</w:t>
      </w:r>
      <w:proofErr w:type="spellEnd"/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по шахматам, не всегда удается найти материалы, которые бы комплексно и увлекательно раскрывали символическое значение фигур, особенно для широкой аудитории.</w:t>
      </w:r>
    </w:p>
    <w:p w:rsidR="00D57621" w:rsidRPr="00BF1F52" w:rsidRDefault="007E0FA7" w:rsidP="00E40CF5">
      <w:pPr>
        <w:pStyle w:val="a5"/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5967095</wp:posOffset>
            </wp:positionH>
            <wp:positionV relativeFrom="paragraph">
              <wp:posOffset>771525</wp:posOffset>
            </wp:positionV>
            <wp:extent cx="561975" cy="561975"/>
            <wp:effectExtent l="19050" t="0" r="9525" b="0"/>
            <wp:wrapNone/>
            <wp:docPr id="6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621" w:rsidRPr="00BF1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Потребность в современном формате обучения:</w:t>
      </w:r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t>Видеоформат</w:t>
      </w:r>
      <w:proofErr w:type="spellEnd"/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одним из наиболее доступных и эффективных способов передачи информации в цифровую эпоху. Создание учебного видеоролика позволит </w:t>
      </w:r>
      <w:r w:rsidR="00D57621" w:rsidRPr="00BF1F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сделать изучение символизма шахматных фигур более динамичным, запоминающимся и привлекательным.</w:t>
      </w:r>
    </w:p>
    <w:p w:rsidR="00571174" w:rsidRPr="00BF1F52" w:rsidRDefault="00D57621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sz w:val="28"/>
          <w:szCs w:val="28"/>
          <w:lang w:eastAsia="ru-RU"/>
        </w:rPr>
        <w:t>Проект «Символизм шахматных фигур» призван удовлетворить потребности следующих групп:</w:t>
      </w:r>
      <w:r w:rsidR="00571174" w:rsidRPr="00BF1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71174" w:rsidRPr="00BF1F52" w:rsidRDefault="00571174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bCs/>
          <w:sz w:val="28"/>
          <w:szCs w:val="28"/>
          <w:lang w:eastAsia="ru-RU"/>
        </w:rPr>
        <w:t>- начинающие шахматисты (дети и взрослые);</w:t>
      </w:r>
    </w:p>
    <w:p w:rsidR="00D57621" w:rsidRPr="00BF1F52" w:rsidRDefault="00571174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bCs/>
          <w:sz w:val="28"/>
          <w:szCs w:val="28"/>
          <w:lang w:eastAsia="ru-RU"/>
        </w:rPr>
        <w:t>-  педагоги дополнительного образования по шахматам;</w:t>
      </w:r>
    </w:p>
    <w:p w:rsidR="00571174" w:rsidRDefault="00571174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F52">
        <w:rPr>
          <w:rFonts w:ascii="Times New Roman" w:eastAsia="Times New Roman" w:hAnsi="Times New Roman"/>
          <w:bCs/>
          <w:sz w:val="28"/>
          <w:szCs w:val="28"/>
          <w:lang w:eastAsia="ru-RU"/>
        </w:rPr>
        <w:t>- родители, желающие развивать своих детей</w:t>
      </w:r>
      <w:r w:rsidR="00BF1F5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75C88" w:rsidRDefault="00A13214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Авторитетами в данной области считаются:</w:t>
      </w:r>
    </w:p>
    <w:p w:rsidR="00D57621" w:rsidRPr="00A13214" w:rsidRDefault="00D57621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2B5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Международная шахматная федерация (FIDE):</w:t>
      </w:r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FIDE активно продвигает шахматы как инструмент образования и развития, подчеркивая их положительное влияние на когнитивные способности. Их публикации и инициативы часто акцентируют внимание на важности понимания игры на более глубоком уровне, чем простое запоминание ходов.</w:t>
      </w:r>
    </w:p>
    <w:p w:rsidR="00D57621" w:rsidRPr="00A13214" w:rsidRDefault="00D57621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2B5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Известные шахматные тренеры и педагоги:</w:t>
      </w:r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Многие выдающиеся тренеры, такие как </w:t>
      </w:r>
      <w:proofErr w:type="gramStart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Гарри</w:t>
      </w:r>
      <w:proofErr w:type="gramEnd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Каспаров</w:t>
      </w:r>
      <w:r w:rsidRPr="00BC209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Анатолий Карпов</w:t>
      </w:r>
      <w:r w:rsidRPr="00BC209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Магнус</w:t>
      </w:r>
      <w:proofErr w:type="spellEnd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Карлсен</w:t>
      </w:r>
      <w:proofErr w:type="spellEnd"/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(в своих выступлениях и интервью), подчеркивают важность не только технической подготовки, но и понимания </w:t>
      </w:r>
      <w:r w:rsidR="00BC2095">
        <w:rPr>
          <w:rFonts w:ascii="Times New Roman" w:eastAsia="Times New Roman" w:hAnsi="Times New Roman"/>
          <w:sz w:val="28"/>
          <w:szCs w:val="28"/>
          <w:lang w:eastAsia="ru-RU"/>
        </w:rPr>
        <w:t>«духа»</w:t>
      </w:r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игры, ее психологических и стратегических аспектов.</w:t>
      </w:r>
    </w:p>
    <w:p w:rsidR="00D57621" w:rsidRPr="00A13214" w:rsidRDefault="00D57621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2B5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Исследователи в области педагогики и психологии:</w:t>
      </w:r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таких ученых, как </w:t>
      </w:r>
      <w:r w:rsidRPr="0082268F">
        <w:rPr>
          <w:rFonts w:ascii="Times New Roman" w:eastAsia="Times New Roman" w:hAnsi="Times New Roman"/>
          <w:bCs/>
          <w:sz w:val="28"/>
          <w:szCs w:val="28"/>
          <w:lang w:eastAsia="ru-RU"/>
        </w:rPr>
        <w:t>Жан Пиаже</w:t>
      </w:r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(теория когнитивного развития), </w:t>
      </w:r>
      <w:r w:rsidRPr="008226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Лев </w:t>
      </w:r>
      <w:proofErr w:type="spellStart"/>
      <w:r w:rsidRPr="0082268F">
        <w:rPr>
          <w:rFonts w:ascii="Times New Roman" w:eastAsia="Times New Roman" w:hAnsi="Times New Roman"/>
          <w:bCs/>
          <w:sz w:val="28"/>
          <w:szCs w:val="28"/>
          <w:lang w:eastAsia="ru-RU"/>
        </w:rPr>
        <w:t>Выготский</w:t>
      </w:r>
      <w:proofErr w:type="spellEnd"/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(зона ближайшего развития</w:t>
      </w:r>
      <w:r w:rsidRPr="00BC2095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proofErr w:type="spellStart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Говард</w:t>
      </w:r>
      <w:proofErr w:type="spellEnd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BC2095">
        <w:rPr>
          <w:rFonts w:ascii="Times New Roman" w:eastAsia="Times New Roman" w:hAnsi="Times New Roman"/>
          <w:bCs/>
          <w:sz w:val="28"/>
          <w:szCs w:val="28"/>
          <w:lang w:eastAsia="ru-RU"/>
        </w:rPr>
        <w:t>Гарднер</w:t>
      </w:r>
      <w:proofErr w:type="spellEnd"/>
      <w:r w:rsidRPr="00A13214">
        <w:rPr>
          <w:rFonts w:ascii="Times New Roman" w:eastAsia="Times New Roman" w:hAnsi="Times New Roman"/>
          <w:sz w:val="28"/>
          <w:szCs w:val="28"/>
          <w:lang w:eastAsia="ru-RU"/>
        </w:rPr>
        <w:t xml:space="preserve"> (теория множественного интеллекта), подтверждают эффективность использования разнообразных методов обучения, включая визуальные и игровые, для развития различных аспектов интеллекта.</w:t>
      </w:r>
    </w:p>
    <w:p w:rsidR="00D57621" w:rsidRDefault="0082268F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2B5">
        <w:rPr>
          <w:rFonts w:ascii="Times New Roman" w:eastAsia="Times New Roman" w:hAnsi="Times New Roman"/>
          <w:i/>
          <w:sz w:val="28"/>
          <w:szCs w:val="28"/>
          <w:lang w:eastAsia="ru-RU"/>
        </w:rPr>
        <w:t>Л</w:t>
      </w:r>
      <w:r w:rsidR="00D57621" w:rsidRPr="002902B5">
        <w:rPr>
          <w:rFonts w:ascii="Times New Roman" w:eastAsia="Times New Roman" w:hAnsi="Times New Roman"/>
          <w:i/>
          <w:sz w:val="28"/>
          <w:szCs w:val="28"/>
          <w:lang w:eastAsia="ru-RU"/>
        </w:rPr>
        <w:t>итературные источники</w:t>
      </w:r>
      <w:r w:rsidR="00D57621" w:rsidRPr="0082268F">
        <w:rPr>
          <w:rFonts w:ascii="Times New Roman" w:eastAsia="Times New Roman" w:hAnsi="Times New Roman"/>
          <w:sz w:val="28"/>
          <w:szCs w:val="28"/>
          <w:lang w:eastAsia="ru-RU"/>
        </w:rPr>
        <w:t xml:space="preserve"> (для понимания символизма и истории шахмат):</w:t>
      </w:r>
    </w:p>
    <w:p w:rsidR="00F64312" w:rsidRDefault="0082268F" w:rsidP="00E40CF5">
      <w:pPr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82268F">
        <w:rPr>
          <w:rFonts w:ascii="Times New Roman" w:eastAsia="Times New Roman" w:hAnsi="Times New Roman"/>
          <w:sz w:val="28"/>
          <w:szCs w:val="28"/>
          <w:lang w:eastAsia="ru-RU"/>
        </w:rPr>
        <w:t>Мартиш</w:t>
      </w:r>
      <w:proofErr w:type="spellEnd"/>
      <w:r w:rsidRPr="0082268F">
        <w:rPr>
          <w:rFonts w:ascii="Times New Roman" w:eastAsia="Times New Roman" w:hAnsi="Times New Roman"/>
          <w:sz w:val="28"/>
          <w:szCs w:val="28"/>
          <w:lang w:eastAsia="ru-RU"/>
        </w:rPr>
        <w:t xml:space="preserve"> В. С. Символизм в средневековых шахматах // Современная наука: актуальные проблемы теории и практики</w:t>
      </w:r>
      <w:r w:rsidR="00F64312">
        <w:rPr>
          <w:rFonts w:ascii="Times New Roman" w:eastAsia="Times New Roman" w:hAnsi="Times New Roman"/>
          <w:sz w:val="28"/>
          <w:szCs w:val="28"/>
          <w:lang w:eastAsia="ru-RU"/>
        </w:rPr>
        <w:t>. Серия: Познание. -2019. -№06.- С.</w:t>
      </w:r>
      <w:r w:rsidR="00F64312" w:rsidRPr="0082268F">
        <w:rPr>
          <w:rFonts w:ascii="Times New Roman" w:eastAsia="Times New Roman" w:hAnsi="Times New Roman"/>
          <w:sz w:val="28"/>
          <w:szCs w:val="28"/>
          <w:lang w:eastAsia="ru-RU"/>
        </w:rPr>
        <w:t>18-21</w:t>
      </w:r>
      <w:r w:rsidR="00F643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5336" w:rsidRPr="00F64312" w:rsidRDefault="00207B25" w:rsidP="00E40CF5">
      <w:pPr>
        <w:spacing w:after="0" w:line="30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3</w:t>
      </w:r>
      <w:r w:rsidR="001C387F" w:rsidRPr="001C387F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801BA" w:rsidRPr="001C387F">
        <w:rPr>
          <w:rFonts w:ascii="Times New Roman" w:hAnsi="Times New Roman"/>
          <w:b/>
          <w:i/>
          <w:sz w:val="28"/>
          <w:szCs w:val="28"/>
        </w:rPr>
        <w:t>Цели и задачи проекта</w:t>
      </w:r>
    </w:p>
    <w:p w:rsidR="00EC1E65" w:rsidRPr="001C387F" w:rsidRDefault="00782519" w:rsidP="00E40CF5">
      <w:pPr>
        <w:spacing w:after="0" w:line="30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C1E65"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</w:t>
      </w:r>
      <w:r w:rsidR="001E5336"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проекта</w:t>
      </w:r>
      <w:r w:rsidR="00EC1E65"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 w:rsidR="00EC1E65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Создать учебный видеоролик, который в доступной и интересной форме раскроет символизм шахматных фигур, повысит интерес к шахматам и расширит кругозор учащихся.</w:t>
      </w:r>
    </w:p>
    <w:p w:rsidR="00EC1E65" w:rsidRPr="001C387F" w:rsidRDefault="00FC7E4D" w:rsidP="00E40CF5">
      <w:pPr>
        <w:spacing w:after="0" w:line="30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EC1E65"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 проекта:</w:t>
      </w:r>
    </w:p>
    <w:p w:rsidR="001E5336" w:rsidRPr="001C387F" w:rsidRDefault="001E5336" w:rsidP="00E40CF5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Изучить исторические и культурные источники, связанные с символикой шахматных фигур.</w:t>
      </w:r>
    </w:p>
    <w:p w:rsidR="001E5336" w:rsidRPr="001C387F" w:rsidRDefault="007E0FA7" w:rsidP="00E40CF5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6014720</wp:posOffset>
            </wp:positionH>
            <wp:positionV relativeFrom="paragraph">
              <wp:posOffset>467995</wp:posOffset>
            </wp:positionV>
            <wp:extent cx="561975" cy="561975"/>
            <wp:effectExtent l="19050" t="0" r="9525" b="0"/>
            <wp:wrapNone/>
            <wp:docPr id="8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5336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Разработать сценарий </w:t>
      </w:r>
      <w:r w:rsidR="00D92A20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</w:t>
      </w:r>
      <w:r w:rsidR="001E5336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видеоролика, </w:t>
      </w:r>
      <w:r w:rsidR="00D92A20" w:rsidRPr="001C387F">
        <w:rPr>
          <w:rFonts w:ascii="Times New Roman" w:eastAsia="Times New Roman" w:hAnsi="Times New Roman"/>
          <w:sz w:val="28"/>
          <w:szCs w:val="28"/>
          <w:lang w:eastAsia="ru-RU"/>
        </w:rPr>
        <w:t>раскрывающего символическое значение каждой шахматной фигуры</w:t>
      </w:r>
      <w:r w:rsidR="001E5336" w:rsidRPr="001C387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E0FA7">
        <w:rPr>
          <w:sz w:val="28"/>
          <w:szCs w:val="28"/>
        </w:rPr>
        <w:t xml:space="preserve"> </w:t>
      </w:r>
    </w:p>
    <w:p w:rsidR="00D92A20" w:rsidRPr="001C387F" w:rsidRDefault="00D92A20" w:rsidP="00E40CF5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Создать видеоролик, включающий визуальные элементы (анимация, графика, и</w:t>
      </w:r>
      <w:r w:rsidR="001264FD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т.д.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proofErr w:type="spellStart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аудиосопровождение</w:t>
      </w:r>
      <w:proofErr w:type="spellEnd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(музыка, дикторский текст)</w:t>
      </w:r>
      <w:r w:rsidR="001C387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1E5336" w:rsidRPr="001C387F" w:rsidRDefault="001E5336" w:rsidP="00E40CF5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Провести апробацию видеоролика и получить обратную связь от целевой аудитории.</w:t>
      </w:r>
    </w:p>
    <w:p w:rsidR="001E5336" w:rsidRPr="001C387F" w:rsidRDefault="001E5336" w:rsidP="00E40CF5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Внести корректировки в видеоролик на основе результатов апробации.</w:t>
      </w:r>
    </w:p>
    <w:p w:rsidR="00D96268" w:rsidRPr="00D96268" w:rsidRDefault="00A2741D" w:rsidP="00D96268">
      <w:pPr>
        <w:numPr>
          <w:ilvl w:val="1"/>
          <w:numId w:val="3"/>
        </w:numPr>
        <w:tabs>
          <w:tab w:val="clear" w:pos="1440"/>
          <w:tab w:val="num" w:pos="0"/>
        </w:tabs>
        <w:spacing w:after="0" w:line="30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Разместить видеоролик</w:t>
      </w:r>
      <w:proofErr w:type="gramEnd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доступных образовательных платформах.</w:t>
      </w:r>
    </w:p>
    <w:p w:rsidR="000A524E" w:rsidRPr="00F64312" w:rsidRDefault="00C801BA" w:rsidP="00E40CF5">
      <w:pPr>
        <w:pStyle w:val="a5"/>
        <w:numPr>
          <w:ilvl w:val="0"/>
          <w:numId w:val="31"/>
        </w:numPr>
        <w:spacing w:after="0" w:line="300" w:lineRule="auto"/>
        <w:jc w:val="center"/>
        <w:rPr>
          <w:rStyle w:val="a6"/>
          <w:rFonts w:ascii="Times New Roman" w:hAnsi="Times New Roman"/>
          <w:bCs w:val="0"/>
          <w:i/>
          <w:sz w:val="28"/>
          <w:szCs w:val="28"/>
        </w:rPr>
      </w:pPr>
      <w:r w:rsidRPr="00207B25">
        <w:rPr>
          <w:rFonts w:ascii="Times New Roman" w:hAnsi="Times New Roman"/>
          <w:b/>
          <w:i/>
          <w:sz w:val="28"/>
          <w:szCs w:val="28"/>
        </w:rPr>
        <w:t>Ожидаемые результаты</w:t>
      </w:r>
    </w:p>
    <w:p w:rsidR="00566836" w:rsidRPr="000A524E" w:rsidRDefault="00566836" w:rsidP="00E40CF5">
      <w:pPr>
        <w:pStyle w:val="a7"/>
        <w:spacing w:before="0" w:beforeAutospacing="0" w:after="0" w:afterAutospacing="0" w:line="300" w:lineRule="auto"/>
        <w:rPr>
          <w:i/>
          <w:sz w:val="28"/>
          <w:szCs w:val="28"/>
        </w:rPr>
      </w:pPr>
      <w:r w:rsidRPr="000A524E">
        <w:rPr>
          <w:rStyle w:val="a6"/>
          <w:i/>
          <w:sz w:val="28"/>
          <w:szCs w:val="28"/>
        </w:rPr>
        <w:t>Для учащихся: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Повышение уровня понимания: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будут не просто знать, как ходят фигуры, но и понимать их роль, силу и потенциал в контексте игры. Они смогут видеть в каждой фигуре не просто "пешку" или "коня", а символ, обладающий определенными качествами и возможностями.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Развитие стратегического мышления: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Понимание символизма фигур позволит учащимся лучше предвидеть ходы противника, планировать свои атаки и оборону, а также принимать более обоснованные решения на доске. Они начнут мыслить более гибко и творчески.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Усиление мотивации и интереса к шахматам: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Видеоролик, созданный с использованием ярких образов и понятных объяснений, сделает изучение шахмат более захватывающим. Учащиеся будут видеть в шахматах не только набор правил, но и увлекательный мир символов и стратегий.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Развитие навыков анализа и интерпретации: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научатся анализировать позиции на доске с точки зрения символического значения фигур, что является важным шагом к мастерству в шахматах.</w:t>
      </w:r>
    </w:p>
    <w:p w:rsidR="000A524E" w:rsidRPr="00F64312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Style w:val="a6"/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Формирование более глубокого уважения к игре: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Понимание истории и символизма, заложенного в шахматах, может способствовать формированию более глубокого уважения к этой древней игре.</w:t>
      </w:r>
    </w:p>
    <w:p w:rsidR="00566836" w:rsidRPr="00535F4F" w:rsidRDefault="00566836" w:rsidP="00E40CF5">
      <w:pPr>
        <w:pStyle w:val="a7"/>
        <w:spacing w:before="0" w:beforeAutospacing="0" w:after="0" w:afterAutospacing="0" w:line="300" w:lineRule="auto"/>
        <w:rPr>
          <w:i/>
          <w:sz w:val="28"/>
          <w:szCs w:val="28"/>
        </w:rPr>
      </w:pPr>
      <w:r w:rsidRPr="00535F4F">
        <w:rPr>
          <w:rStyle w:val="a6"/>
          <w:i/>
          <w:sz w:val="28"/>
          <w:szCs w:val="28"/>
        </w:rPr>
        <w:t>Д</w:t>
      </w:r>
      <w:r w:rsidR="00571174" w:rsidRPr="00535F4F">
        <w:rPr>
          <w:rStyle w:val="a6"/>
          <w:i/>
          <w:sz w:val="28"/>
          <w:szCs w:val="28"/>
        </w:rPr>
        <w:t>ля педаго</w:t>
      </w:r>
      <w:r w:rsidR="006B630F" w:rsidRPr="00535F4F">
        <w:rPr>
          <w:rStyle w:val="a6"/>
          <w:i/>
          <w:sz w:val="28"/>
          <w:szCs w:val="28"/>
        </w:rPr>
        <w:t>га дополнительного образования</w:t>
      </w:r>
      <w:r w:rsidRPr="00535F4F">
        <w:rPr>
          <w:rStyle w:val="a6"/>
          <w:i/>
          <w:sz w:val="28"/>
          <w:szCs w:val="28"/>
        </w:rPr>
        <w:t>: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Создание эффективного учебного инструмента: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Видеоролик станет ценным дополнением к традиционным методам обучения шахматам, позволяя охватить большее количество учащихся и сделать процесс обучения более интерактивным.</w:t>
      </w:r>
    </w:p>
    <w:p w:rsidR="00566836" w:rsidRPr="001C387F" w:rsidRDefault="007E0FA7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5995670</wp:posOffset>
            </wp:positionH>
            <wp:positionV relativeFrom="paragraph">
              <wp:posOffset>1282700</wp:posOffset>
            </wp:positionV>
            <wp:extent cx="561975" cy="561975"/>
            <wp:effectExtent l="19050" t="0" r="9525" b="0"/>
            <wp:wrapNone/>
            <wp:docPr id="10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6836"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Развитие педагогических компетенций:</w:t>
      </w:r>
      <w:r w:rsidR="00566836"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 создания видеоролика потребует от педагога развития навыков </w:t>
      </w:r>
      <w:proofErr w:type="spellStart"/>
      <w:r w:rsidR="00566836" w:rsidRPr="001C387F">
        <w:rPr>
          <w:rFonts w:ascii="Times New Roman" w:eastAsia="Times New Roman" w:hAnsi="Times New Roman"/>
          <w:sz w:val="28"/>
          <w:szCs w:val="28"/>
          <w:lang w:eastAsia="ru-RU"/>
        </w:rPr>
        <w:t>сценаристики</w:t>
      </w:r>
      <w:proofErr w:type="spellEnd"/>
      <w:r w:rsidR="00566836" w:rsidRPr="001C387F">
        <w:rPr>
          <w:rFonts w:ascii="Times New Roman" w:eastAsia="Times New Roman" w:hAnsi="Times New Roman"/>
          <w:sz w:val="28"/>
          <w:szCs w:val="28"/>
          <w:lang w:eastAsia="ru-RU"/>
        </w:rPr>
        <w:t>, режиссуры, монтажа, а также умения доступно и интересно излагать сложный материал.</w:t>
      </w:r>
      <w:r w:rsidRPr="007E0FA7">
        <w:rPr>
          <w:sz w:val="28"/>
          <w:szCs w:val="28"/>
        </w:rPr>
        <w:t xml:space="preserve"> 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Повышение качества преподавания: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Использование видеоролика позволит сделать </w:t>
      </w:r>
      <w:r w:rsidR="00571174" w:rsidRPr="001C387F">
        <w:rPr>
          <w:rFonts w:ascii="Times New Roman" w:eastAsia="Times New Roman" w:hAnsi="Times New Roman"/>
          <w:sz w:val="28"/>
          <w:szCs w:val="28"/>
          <w:lang w:eastAsia="ru-RU"/>
        </w:rPr>
        <w:t>занятия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 динамичными, запоминающимися и результативными.</w:t>
      </w:r>
    </w:p>
    <w:p w:rsidR="00566836" w:rsidRPr="001C387F" w:rsidRDefault="00566836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Возможность распространения опыта: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Созданный видеоролик может быть использован другими педагогами, а также размещен на образовательных платформах, способствуя распространению знаний о шахматах.</w:t>
      </w:r>
    </w:p>
    <w:p w:rsidR="00571174" w:rsidRPr="000A524E" w:rsidRDefault="00571174" w:rsidP="00E40CF5">
      <w:pPr>
        <w:spacing w:after="0" w:line="30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A524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Для родителей, желающие развивать своих детей:</w:t>
      </w:r>
      <w:r w:rsidRPr="000A524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C801BA" w:rsidRPr="00F64312" w:rsidRDefault="00571174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Проект может стать инструментом для родителей, которые хотят познакомить своих детей с шахматами в увлекательной и познавательной форме, способствуя развитию логического мышления, усидчивости и стратегического планирования.</w:t>
      </w:r>
    </w:p>
    <w:p w:rsidR="00C801BA" w:rsidRPr="00F64312" w:rsidRDefault="00C801BA" w:rsidP="00E40CF5">
      <w:pPr>
        <w:pStyle w:val="a5"/>
        <w:numPr>
          <w:ilvl w:val="0"/>
          <w:numId w:val="31"/>
        </w:numPr>
        <w:spacing w:after="0" w:line="30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C387F">
        <w:rPr>
          <w:rFonts w:ascii="Times New Roman" w:hAnsi="Times New Roman"/>
          <w:b/>
          <w:i/>
          <w:sz w:val="28"/>
          <w:szCs w:val="28"/>
        </w:rPr>
        <w:t>Стратегия достижения поставленных целей и задач</w:t>
      </w:r>
    </w:p>
    <w:p w:rsidR="003A181B" w:rsidRPr="001C387F" w:rsidRDefault="006B630F" w:rsidP="00E40CF5">
      <w:pPr>
        <w:pStyle w:val="a7"/>
        <w:numPr>
          <w:ilvl w:val="0"/>
          <w:numId w:val="25"/>
        </w:numPr>
        <w:spacing w:before="0" w:beforeAutospacing="0" w:after="0" w:afterAutospacing="0" w:line="300" w:lineRule="auto"/>
        <w:ind w:hanging="294"/>
        <w:rPr>
          <w:sz w:val="28"/>
          <w:szCs w:val="28"/>
        </w:rPr>
      </w:pPr>
      <w:r>
        <w:rPr>
          <w:rStyle w:val="a6"/>
          <w:sz w:val="28"/>
          <w:szCs w:val="28"/>
        </w:rPr>
        <w:t>Подготовительный этап (1</w:t>
      </w:r>
      <w:r w:rsidR="003A181B" w:rsidRPr="001C387F">
        <w:rPr>
          <w:rStyle w:val="a6"/>
          <w:sz w:val="28"/>
          <w:szCs w:val="28"/>
        </w:rPr>
        <w:t xml:space="preserve"> недел</w:t>
      </w:r>
      <w:r>
        <w:rPr>
          <w:rStyle w:val="a6"/>
          <w:sz w:val="28"/>
          <w:szCs w:val="28"/>
        </w:rPr>
        <w:t>я</w:t>
      </w:r>
      <w:r w:rsidR="003A181B" w:rsidRPr="001C387F">
        <w:rPr>
          <w:rStyle w:val="a6"/>
          <w:sz w:val="28"/>
          <w:szCs w:val="28"/>
        </w:rPr>
        <w:t>):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Формирование проектной группы (</w:t>
      </w:r>
      <w:r w:rsidR="001C387F">
        <w:rPr>
          <w:rFonts w:ascii="Times New Roman" w:eastAsia="Times New Roman" w:hAnsi="Times New Roman"/>
          <w:sz w:val="28"/>
          <w:szCs w:val="28"/>
          <w:lang w:eastAsia="ru-RU"/>
        </w:rPr>
        <w:t>педагог дополнительного образования,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учащиеся, </w:t>
      </w:r>
      <w:r w:rsid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методист, 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возможно, привлечение специалистов по видеомонтажу и дизайну</w:t>
      </w:r>
      <w:r w:rsid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(родители</w:t>
      </w: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proofErr w:type="gramEnd"/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Определение темы и цели проекта.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литературы и </w:t>
      </w:r>
      <w:proofErr w:type="spellStart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интернет-ресурсов</w:t>
      </w:r>
      <w:proofErr w:type="spellEnd"/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истории шахмат и символике фигур.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Разработка концепции видеоролика.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Составление плана работы и распределение обязанностей.</w:t>
      </w:r>
    </w:p>
    <w:p w:rsidR="003A181B" w:rsidRPr="001C387F" w:rsidRDefault="003A181B" w:rsidP="00E40CF5">
      <w:pPr>
        <w:pStyle w:val="a7"/>
        <w:numPr>
          <w:ilvl w:val="0"/>
          <w:numId w:val="25"/>
        </w:numPr>
        <w:spacing w:before="0" w:beforeAutospacing="0" w:after="0" w:afterAutospacing="0" w:line="300" w:lineRule="auto"/>
        <w:rPr>
          <w:sz w:val="28"/>
          <w:szCs w:val="28"/>
        </w:rPr>
      </w:pPr>
      <w:r w:rsidRPr="001C387F">
        <w:rPr>
          <w:rStyle w:val="a6"/>
          <w:sz w:val="28"/>
          <w:szCs w:val="28"/>
        </w:rPr>
        <w:t>Исследовательский этап (2-3 недели):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Сбор информации о символическом значении каждой шахматной фигуры (король, ферзь, слон, конь, ладья, пешка).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Анализ различных интерпретаций символики фигур в разных культурах и исторических периодах.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Выбор наиболее интересных и релевантных фактов для включения в видеоролик.</w:t>
      </w:r>
    </w:p>
    <w:p w:rsidR="003A181B" w:rsidRPr="001C387F" w:rsidRDefault="003A181B" w:rsidP="00E40CF5">
      <w:pPr>
        <w:pStyle w:val="a7"/>
        <w:numPr>
          <w:ilvl w:val="0"/>
          <w:numId w:val="25"/>
        </w:numPr>
        <w:spacing w:before="0" w:beforeAutospacing="0" w:after="0" w:afterAutospacing="0" w:line="300" w:lineRule="auto"/>
        <w:rPr>
          <w:sz w:val="28"/>
          <w:szCs w:val="28"/>
        </w:rPr>
      </w:pPr>
      <w:r w:rsidRPr="001C387F">
        <w:rPr>
          <w:rStyle w:val="a6"/>
          <w:sz w:val="28"/>
          <w:szCs w:val="28"/>
        </w:rPr>
        <w:t>Разработка сценария (1-2 недели):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Написание подробного сценария видеоролика, включающего:</w:t>
      </w:r>
    </w:p>
    <w:p w:rsidR="003A181B" w:rsidRPr="001C387F" w:rsidRDefault="001C387F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A181B" w:rsidRPr="001C387F">
        <w:rPr>
          <w:rFonts w:ascii="Times New Roman" w:hAnsi="Times New Roman"/>
          <w:sz w:val="28"/>
          <w:szCs w:val="28"/>
        </w:rPr>
        <w:t>Вступление (краткое введение в тему, объяснение актуальности).</w:t>
      </w:r>
    </w:p>
    <w:p w:rsidR="003A181B" w:rsidRPr="001C387F" w:rsidRDefault="001C387F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A181B" w:rsidRPr="001C387F">
        <w:rPr>
          <w:rFonts w:ascii="Times New Roman" w:hAnsi="Times New Roman"/>
          <w:sz w:val="28"/>
          <w:szCs w:val="28"/>
        </w:rPr>
        <w:t>Основная часть (раскрытие символического значения каждой фигуры с примерами из истории, литературы, искусства).</w:t>
      </w:r>
    </w:p>
    <w:p w:rsidR="003A181B" w:rsidRPr="001C387F" w:rsidRDefault="007E0FA7" w:rsidP="00E40CF5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5928995</wp:posOffset>
            </wp:positionH>
            <wp:positionV relativeFrom="paragraph">
              <wp:posOffset>771525</wp:posOffset>
            </wp:positionV>
            <wp:extent cx="561975" cy="561975"/>
            <wp:effectExtent l="19050" t="0" r="9525" b="0"/>
            <wp:wrapNone/>
            <wp:docPr id="11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387F">
        <w:rPr>
          <w:rFonts w:ascii="Times New Roman" w:hAnsi="Times New Roman"/>
          <w:sz w:val="28"/>
          <w:szCs w:val="28"/>
        </w:rPr>
        <w:t xml:space="preserve">- </w:t>
      </w:r>
      <w:r w:rsidR="003A181B" w:rsidRPr="001C387F">
        <w:rPr>
          <w:rFonts w:ascii="Times New Roman" w:hAnsi="Times New Roman"/>
          <w:sz w:val="28"/>
          <w:szCs w:val="28"/>
        </w:rPr>
        <w:t>Заключение (подведение итогов, обобщение информации, призыв к дальнейшему изучению шахмат).</w:t>
      </w:r>
      <w:r w:rsidRPr="007E0FA7">
        <w:rPr>
          <w:sz w:val="28"/>
          <w:szCs w:val="28"/>
        </w:rPr>
        <w:t xml:space="preserve"> 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Разработка визуального ряда (определение необходимых графических элементов, анимации, видеофрагментов).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Написание дикторского текста.</w:t>
      </w:r>
    </w:p>
    <w:p w:rsidR="003A181B" w:rsidRPr="001C387F" w:rsidRDefault="003A181B" w:rsidP="00E40CF5">
      <w:pPr>
        <w:pStyle w:val="a7"/>
        <w:numPr>
          <w:ilvl w:val="0"/>
          <w:numId w:val="25"/>
        </w:numPr>
        <w:spacing w:before="0" w:beforeAutospacing="0" w:after="0" w:afterAutospacing="0" w:line="300" w:lineRule="auto"/>
        <w:rPr>
          <w:sz w:val="28"/>
          <w:szCs w:val="28"/>
        </w:rPr>
      </w:pPr>
      <w:r w:rsidRPr="001C387F">
        <w:rPr>
          <w:rStyle w:val="a6"/>
          <w:sz w:val="28"/>
          <w:szCs w:val="28"/>
        </w:rPr>
        <w:t>Производство видеоролика (</w:t>
      </w:r>
      <w:r w:rsidR="006B630F">
        <w:rPr>
          <w:rStyle w:val="a6"/>
          <w:sz w:val="28"/>
          <w:szCs w:val="28"/>
        </w:rPr>
        <w:t>1</w:t>
      </w:r>
      <w:r w:rsidRPr="001C387F">
        <w:rPr>
          <w:rStyle w:val="a6"/>
          <w:sz w:val="28"/>
          <w:szCs w:val="28"/>
        </w:rPr>
        <w:t>-</w:t>
      </w:r>
      <w:r w:rsidR="006B630F">
        <w:rPr>
          <w:rStyle w:val="a6"/>
          <w:sz w:val="28"/>
          <w:szCs w:val="28"/>
        </w:rPr>
        <w:t>2</w:t>
      </w:r>
      <w:r w:rsidRPr="001C387F">
        <w:rPr>
          <w:rStyle w:val="a6"/>
          <w:sz w:val="28"/>
          <w:szCs w:val="28"/>
        </w:rPr>
        <w:t xml:space="preserve"> недели):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Запись дикторского текста.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Создание графических элементов и анимации.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Подбор музыкального сопровождения.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Монтаж видеоролика.</w:t>
      </w:r>
    </w:p>
    <w:p w:rsidR="003A181B" w:rsidRPr="001C387F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Тестирование и внесение необходимых корректировок.</w:t>
      </w:r>
    </w:p>
    <w:p w:rsidR="003A181B" w:rsidRPr="001C387F" w:rsidRDefault="003A181B" w:rsidP="00E40CF5">
      <w:pPr>
        <w:pStyle w:val="a7"/>
        <w:numPr>
          <w:ilvl w:val="0"/>
          <w:numId w:val="25"/>
        </w:numPr>
        <w:spacing w:before="0" w:beforeAutospacing="0" w:after="0" w:afterAutospacing="0" w:line="300" w:lineRule="auto"/>
        <w:rPr>
          <w:sz w:val="28"/>
          <w:szCs w:val="28"/>
        </w:rPr>
      </w:pPr>
      <w:r w:rsidRPr="001C387F">
        <w:rPr>
          <w:rStyle w:val="a6"/>
          <w:sz w:val="28"/>
          <w:szCs w:val="28"/>
        </w:rPr>
        <w:t>Апробация и оценка (1-2 недели):</w:t>
      </w:r>
    </w:p>
    <w:p w:rsidR="003A181B" w:rsidRPr="00F64312" w:rsidRDefault="003A181B" w:rsidP="00E40CF5">
      <w:pPr>
        <w:pStyle w:val="a5"/>
        <w:numPr>
          <w:ilvl w:val="0"/>
          <w:numId w:val="10"/>
        </w:numPr>
        <w:spacing w:after="0" w:line="30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87F">
        <w:rPr>
          <w:rFonts w:ascii="Times New Roman" w:eastAsia="Times New Roman" w:hAnsi="Times New Roman"/>
          <w:sz w:val="28"/>
          <w:szCs w:val="28"/>
          <w:lang w:eastAsia="ru-RU"/>
        </w:rPr>
        <w:t>Просмотр видеоролика целевой аудиторией.</w:t>
      </w:r>
    </w:p>
    <w:p w:rsidR="00FC7E4D" w:rsidRPr="00F64312" w:rsidRDefault="00C801BA" w:rsidP="00E40CF5">
      <w:pPr>
        <w:pStyle w:val="a5"/>
        <w:numPr>
          <w:ilvl w:val="0"/>
          <w:numId w:val="31"/>
        </w:numPr>
        <w:spacing w:after="0" w:line="30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C387F">
        <w:rPr>
          <w:rFonts w:ascii="Times New Roman" w:hAnsi="Times New Roman"/>
          <w:b/>
          <w:i/>
          <w:sz w:val="28"/>
          <w:szCs w:val="28"/>
        </w:rPr>
        <w:t>Практическая значимость результатов</w:t>
      </w:r>
    </w:p>
    <w:p w:rsidR="00FC7E4D" w:rsidRPr="00FC7E4D" w:rsidRDefault="00FC7E4D" w:rsidP="00E40CF5">
      <w:pPr>
        <w:pStyle w:val="a7"/>
        <w:spacing w:before="0" w:beforeAutospacing="0" w:after="0" w:afterAutospacing="0" w:line="300" w:lineRule="auto"/>
        <w:ind w:firstLine="426"/>
        <w:jc w:val="both"/>
        <w:rPr>
          <w:sz w:val="28"/>
          <w:szCs w:val="28"/>
        </w:rPr>
      </w:pPr>
      <w:r w:rsidRPr="00FC7E4D">
        <w:rPr>
          <w:rStyle w:val="a6"/>
          <w:b w:val="0"/>
          <w:sz w:val="28"/>
          <w:szCs w:val="28"/>
        </w:rPr>
        <w:t>Возможности эффективного использования результатов проекта для реализации задач по развитию образовательной среды:</w:t>
      </w:r>
    </w:p>
    <w:p w:rsidR="00FC7E4D" w:rsidRPr="00FC7E4D" w:rsidRDefault="00FC7E4D" w:rsidP="00E40CF5">
      <w:pPr>
        <w:numPr>
          <w:ilvl w:val="0"/>
          <w:numId w:val="28"/>
        </w:numPr>
        <w:tabs>
          <w:tab w:val="num" w:pos="0"/>
        </w:tabs>
        <w:spacing w:after="0" w:line="30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Повышение мотивации к изучению шахмат:</w:t>
      </w:r>
      <w:r w:rsidRPr="00FC7E4D">
        <w:rPr>
          <w:rFonts w:ascii="Times New Roman" w:hAnsi="Times New Roman"/>
          <w:sz w:val="28"/>
          <w:szCs w:val="28"/>
        </w:rPr>
        <w:t xml:space="preserve"> Видеоролик, представленный в доступной и увлекательной форме, может пробудить интерес к шахматам у тех, кто ранее считал их сложной или скучной игрой. Символизм добавляет глубину и делает процесс обучения более осмысленным.</w:t>
      </w:r>
    </w:p>
    <w:p w:rsidR="00FC7E4D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2.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Развитие абстрактного мышления и воображения:</w:t>
      </w:r>
      <w:r w:rsidR="00FC7E4D" w:rsidRPr="00FC7E4D">
        <w:rPr>
          <w:rFonts w:ascii="Times New Roman" w:hAnsi="Times New Roman"/>
          <w:sz w:val="28"/>
          <w:szCs w:val="28"/>
        </w:rPr>
        <w:t xml:space="preserve"> Понимание символического значения фигур способствует развитию способности мыслить абстрактно, видеть за элементами игры более глубокие смыслы и создавать ментальные образы.</w:t>
      </w:r>
    </w:p>
    <w:p w:rsidR="00FC7E4D" w:rsidRPr="00FC7E4D" w:rsidRDefault="000326E6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3.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Формирование навыков критического мышления:</w:t>
      </w:r>
      <w:r w:rsidR="00FC7E4D" w:rsidRPr="00FC7E4D">
        <w:rPr>
          <w:rFonts w:ascii="Times New Roman" w:hAnsi="Times New Roman"/>
          <w:sz w:val="28"/>
          <w:szCs w:val="28"/>
        </w:rPr>
        <w:t xml:space="preserve"> Анализ символики фигур может стимулировать учащихся к размышлениям о причинах их расположения, ходов и их последствий.</w:t>
      </w:r>
    </w:p>
    <w:p w:rsidR="00FC7E4D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4.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Создание основы для </w:t>
      </w:r>
      <w:proofErr w:type="spellStart"/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межпредметных</w:t>
      </w:r>
      <w:proofErr w:type="spellEnd"/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связей:</w:t>
      </w:r>
      <w:r w:rsidR="00FC7E4D" w:rsidRPr="00FC7E4D">
        <w:rPr>
          <w:rFonts w:ascii="Times New Roman" w:hAnsi="Times New Roman"/>
          <w:sz w:val="28"/>
          <w:szCs w:val="28"/>
        </w:rPr>
        <w:t xml:space="preserve"> Символизм шахматных фигур может быть связан с историей (роль фигур в средневековом обществе), литературой (образы героев), философией (символы власти, мудрости, борьбы).</w:t>
      </w:r>
    </w:p>
    <w:p w:rsidR="00FC7E4D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5.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Развитие навыков командной работы (при использовании в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объединении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):</w:t>
      </w:r>
      <w:r w:rsidR="00FC7E4D" w:rsidRPr="00FC7E4D">
        <w:rPr>
          <w:rFonts w:ascii="Times New Roman" w:hAnsi="Times New Roman"/>
          <w:sz w:val="28"/>
          <w:szCs w:val="28"/>
        </w:rPr>
        <w:t xml:space="preserve"> Видеоролик может стать отправной точкой для обсуждений в группах, где учащиеся будут делиться своими интерпретациями символики и совместно разрабатывать стратегии.</w:t>
      </w:r>
    </w:p>
    <w:p w:rsidR="00FC7E4D" w:rsidRPr="00FC7E4D" w:rsidRDefault="007E0FA7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5890895</wp:posOffset>
            </wp:positionH>
            <wp:positionV relativeFrom="paragraph">
              <wp:posOffset>1026795</wp:posOffset>
            </wp:positionV>
            <wp:extent cx="561975" cy="561975"/>
            <wp:effectExtent l="19050" t="0" r="9525" b="0"/>
            <wp:wrapNone/>
            <wp:docPr id="12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0CF5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6.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Создание доступного образовательного ресурса:</w:t>
      </w:r>
      <w:r w:rsidR="00FC7E4D" w:rsidRPr="00FC7E4D">
        <w:rPr>
          <w:rFonts w:ascii="Times New Roman" w:hAnsi="Times New Roman"/>
          <w:sz w:val="28"/>
          <w:szCs w:val="28"/>
        </w:rPr>
        <w:t xml:space="preserve"> Видеоролик может быть размещен на образовательных платформах,  сайтах</w:t>
      </w:r>
      <w:r w:rsidR="000326E6">
        <w:rPr>
          <w:rFonts w:ascii="Times New Roman" w:hAnsi="Times New Roman"/>
          <w:sz w:val="28"/>
          <w:szCs w:val="28"/>
        </w:rPr>
        <w:t xml:space="preserve"> образовательного учреждения</w:t>
      </w:r>
      <w:r w:rsidR="00FC7E4D" w:rsidRPr="00FC7E4D">
        <w:rPr>
          <w:rFonts w:ascii="Times New Roman" w:hAnsi="Times New Roman"/>
          <w:sz w:val="28"/>
          <w:szCs w:val="28"/>
        </w:rPr>
        <w:t>, в библиотеках, делая его доступным для широкого круга учащихся и педагогов в любое время.</w:t>
      </w:r>
      <w:r w:rsidRPr="007E0FA7">
        <w:rPr>
          <w:sz w:val="28"/>
          <w:szCs w:val="28"/>
        </w:rPr>
        <w:t xml:space="preserve"> </w:t>
      </w:r>
    </w:p>
    <w:p w:rsidR="00FC7E4D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lastRenderedPageBreak/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7. </w:t>
      </w:r>
      <w:r w:rsidR="00FC7E4D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Поддержка инклюзивного образования:</w:t>
      </w:r>
      <w:r w:rsidR="00FC7E4D" w:rsidRPr="00FC7E4D">
        <w:rPr>
          <w:rFonts w:ascii="Times New Roman" w:hAnsi="Times New Roman"/>
          <w:sz w:val="28"/>
          <w:szCs w:val="28"/>
        </w:rPr>
        <w:t xml:space="preserve"> Визуальный формат видеоролика может быть особенно полезен для учащихся с различными стилями обучения, включая тех, кому трудно воспринимать информацию только в текстовом виде.</w:t>
      </w:r>
    </w:p>
    <w:p w:rsidR="000326E6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8. Возможность создания серии видеороликов:</w:t>
      </w:r>
      <w:r w:rsidR="000326E6" w:rsidRPr="00FC7E4D">
        <w:rPr>
          <w:rFonts w:ascii="Times New Roman" w:hAnsi="Times New Roman"/>
          <w:sz w:val="28"/>
          <w:szCs w:val="28"/>
        </w:rPr>
        <w:t xml:space="preserve"> Успех первого видеоролика может послужить основой для создания серии, посвященной различным аспектам шахмат: истории игры, знаменитым партиям, шахматным дебютам, что позволит комплексно развивать образовательную среду в области шахмат.</w:t>
      </w:r>
    </w:p>
    <w:p w:rsidR="000326E6" w:rsidRPr="00FC7E4D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i/>
          <w:sz w:val="28"/>
          <w:szCs w:val="28"/>
        </w:rPr>
        <w:t xml:space="preserve"> </w:t>
      </w:r>
      <w:r w:rsidR="000326E6" w:rsidRPr="000326E6">
        <w:rPr>
          <w:rStyle w:val="a6"/>
          <w:rFonts w:ascii="Times New Roman" w:hAnsi="Times New Roman"/>
          <w:b w:val="0"/>
          <w:i/>
          <w:sz w:val="28"/>
          <w:szCs w:val="28"/>
        </w:rPr>
        <w:t>9. Применение в дистанционном обучении:</w:t>
      </w:r>
      <w:r w:rsidR="000326E6" w:rsidRPr="00FC7E4D">
        <w:rPr>
          <w:rFonts w:ascii="Times New Roman" w:hAnsi="Times New Roman"/>
          <w:sz w:val="28"/>
          <w:szCs w:val="28"/>
        </w:rPr>
        <w:t xml:space="preserve"> В условиях растущей популярности </w:t>
      </w:r>
      <w:proofErr w:type="spellStart"/>
      <w:r w:rsidR="000326E6" w:rsidRPr="00FC7E4D">
        <w:rPr>
          <w:rFonts w:ascii="Times New Roman" w:hAnsi="Times New Roman"/>
          <w:sz w:val="28"/>
          <w:szCs w:val="28"/>
        </w:rPr>
        <w:t>онлайн-образования</w:t>
      </w:r>
      <w:proofErr w:type="spellEnd"/>
      <w:r w:rsidR="000326E6" w:rsidRPr="00FC7E4D">
        <w:rPr>
          <w:rFonts w:ascii="Times New Roman" w:hAnsi="Times New Roman"/>
          <w:sz w:val="28"/>
          <w:szCs w:val="28"/>
        </w:rPr>
        <w:t>, видеоролик становится идеальным инструментом для обучения, позволяя учащимся получать знания в удобное для них время и в любом месте.</w:t>
      </w:r>
    </w:p>
    <w:p w:rsidR="000326E6" w:rsidRPr="000326E6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0326E6">
        <w:rPr>
          <w:rFonts w:ascii="Times New Roman" w:hAnsi="Times New Roman"/>
          <w:bCs/>
          <w:i/>
          <w:sz w:val="28"/>
          <w:szCs w:val="28"/>
        </w:rPr>
        <w:t xml:space="preserve">10. 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 xml:space="preserve">Создание </w:t>
      </w:r>
      <w:r w:rsidR="000326E6">
        <w:rPr>
          <w:rFonts w:ascii="Times New Roman" w:hAnsi="Times New Roman"/>
          <w:bCs/>
          <w:i/>
          <w:sz w:val="28"/>
          <w:szCs w:val="28"/>
        </w:rPr>
        <w:t>«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>визуального словаря</w:t>
      </w:r>
      <w:r w:rsidR="000326E6">
        <w:rPr>
          <w:rFonts w:ascii="Times New Roman" w:hAnsi="Times New Roman"/>
          <w:bCs/>
          <w:i/>
          <w:sz w:val="28"/>
          <w:szCs w:val="28"/>
        </w:rPr>
        <w:t>»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 xml:space="preserve"> шахматных терминов:</w:t>
      </w:r>
      <w:r w:rsidR="000326E6" w:rsidRPr="000326E6">
        <w:rPr>
          <w:rFonts w:ascii="Times New Roman" w:hAnsi="Times New Roman"/>
          <w:sz w:val="28"/>
          <w:szCs w:val="28"/>
        </w:rPr>
        <w:t xml:space="preserve"> Видеоролик может служить не только для объяснения символики, но и для наглядного представления ходов фигур, что особенно важно для начинающих. Это формирует прочную базу для дальнейшего изучения шахматной теории.</w:t>
      </w:r>
    </w:p>
    <w:p w:rsidR="000326E6" w:rsidRPr="000326E6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0326E6">
        <w:rPr>
          <w:rFonts w:ascii="Times New Roman" w:hAnsi="Times New Roman"/>
          <w:bCs/>
          <w:i/>
          <w:sz w:val="28"/>
          <w:szCs w:val="28"/>
        </w:rPr>
        <w:t xml:space="preserve">11. 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>Потенциал для использования в качестве дидактического материала для педагогов:</w:t>
      </w:r>
      <w:r w:rsidR="000326E6" w:rsidRPr="000326E6">
        <w:rPr>
          <w:rFonts w:ascii="Times New Roman" w:hAnsi="Times New Roman"/>
          <w:sz w:val="28"/>
          <w:szCs w:val="28"/>
        </w:rPr>
        <w:t xml:space="preserve"> </w:t>
      </w:r>
      <w:r w:rsidR="000326E6">
        <w:rPr>
          <w:rFonts w:ascii="Times New Roman" w:hAnsi="Times New Roman"/>
          <w:sz w:val="28"/>
          <w:szCs w:val="28"/>
        </w:rPr>
        <w:t>Педагоги дополнительного образования, тренеры предметной области «шахматы»</w:t>
      </w:r>
      <w:r w:rsidR="000326E6" w:rsidRPr="000326E6">
        <w:rPr>
          <w:rFonts w:ascii="Times New Roman" w:hAnsi="Times New Roman"/>
          <w:sz w:val="28"/>
          <w:szCs w:val="28"/>
        </w:rPr>
        <w:t xml:space="preserve"> могут использовать видеоролик как готовый ресурс для проведения </w:t>
      </w:r>
      <w:r w:rsidR="000326E6">
        <w:rPr>
          <w:rFonts w:ascii="Times New Roman" w:hAnsi="Times New Roman"/>
          <w:sz w:val="28"/>
          <w:szCs w:val="28"/>
        </w:rPr>
        <w:t>занятий</w:t>
      </w:r>
      <w:r w:rsidR="000326E6" w:rsidRPr="000326E6">
        <w:rPr>
          <w:rFonts w:ascii="Times New Roman" w:hAnsi="Times New Roman"/>
          <w:sz w:val="28"/>
          <w:szCs w:val="28"/>
        </w:rPr>
        <w:t>, экономя время на подготовку и получая качественный, привлекательный для детей материал. Это также может стать стимулом для педагогов, не имеющих г</w:t>
      </w:r>
      <w:r w:rsidR="00BC2095">
        <w:rPr>
          <w:rFonts w:ascii="Times New Roman" w:hAnsi="Times New Roman"/>
          <w:sz w:val="28"/>
          <w:szCs w:val="28"/>
        </w:rPr>
        <w:t>лубоких знаний в области шахмат</w:t>
      </w:r>
      <w:r w:rsidR="000326E6" w:rsidRPr="000326E6">
        <w:rPr>
          <w:rFonts w:ascii="Times New Roman" w:hAnsi="Times New Roman"/>
          <w:sz w:val="28"/>
          <w:szCs w:val="28"/>
        </w:rPr>
        <w:t>.</w:t>
      </w:r>
    </w:p>
    <w:p w:rsidR="000326E6" w:rsidRPr="000326E6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BC2095">
        <w:rPr>
          <w:rFonts w:ascii="Times New Roman" w:hAnsi="Times New Roman"/>
          <w:bCs/>
          <w:i/>
          <w:sz w:val="28"/>
          <w:szCs w:val="28"/>
        </w:rPr>
        <w:t xml:space="preserve">12. 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>Развитие навыков анализа и интерпретации:</w:t>
      </w:r>
      <w:r w:rsidR="000326E6" w:rsidRPr="000326E6">
        <w:rPr>
          <w:rFonts w:ascii="Times New Roman" w:hAnsi="Times New Roman"/>
          <w:sz w:val="28"/>
          <w:szCs w:val="28"/>
        </w:rPr>
        <w:t xml:space="preserve"> Предлагая учащимся интерпретировать символику фигур, мы стимулируем их к анализу, поиску скрытых смыслов и формированию собственного мнения, что является ключевым навыком в современном мире.</w:t>
      </w:r>
    </w:p>
    <w:p w:rsidR="000326E6" w:rsidRPr="000326E6" w:rsidRDefault="00E40CF5" w:rsidP="00E40CF5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BC2095">
        <w:rPr>
          <w:rFonts w:ascii="Times New Roman" w:hAnsi="Times New Roman"/>
          <w:bCs/>
          <w:i/>
          <w:sz w:val="28"/>
          <w:szCs w:val="28"/>
        </w:rPr>
        <w:t xml:space="preserve">13. 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 xml:space="preserve">Создание </w:t>
      </w:r>
      <w:r w:rsidR="00BC2095">
        <w:rPr>
          <w:rFonts w:ascii="Times New Roman" w:hAnsi="Times New Roman"/>
          <w:bCs/>
          <w:i/>
          <w:sz w:val="28"/>
          <w:szCs w:val="28"/>
        </w:rPr>
        <w:t>«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>шахматной культуры</w:t>
      </w:r>
      <w:r w:rsidR="00BC2095">
        <w:rPr>
          <w:rFonts w:ascii="Times New Roman" w:hAnsi="Times New Roman"/>
          <w:bCs/>
          <w:i/>
          <w:sz w:val="28"/>
          <w:szCs w:val="28"/>
        </w:rPr>
        <w:t>»</w:t>
      </w:r>
      <w:r w:rsidR="000326E6" w:rsidRPr="000326E6">
        <w:rPr>
          <w:rFonts w:ascii="Times New Roman" w:hAnsi="Times New Roman"/>
          <w:bCs/>
          <w:i/>
          <w:sz w:val="28"/>
          <w:szCs w:val="28"/>
        </w:rPr>
        <w:t xml:space="preserve"> в образовательном учреждении:</w:t>
      </w:r>
      <w:r w:rsidR="000326E6" w:rsidRPr="000326E6">
        <w:rPr>
          <w:rFonts w:ascii="Times New Roman" w:hAnsi="Times New Roman"/>
          <w:sz w:val="28"/>
          <w:szCs w:val="28"/>
        </w:rPr>
        <w:t xml:space="preserve"> Успешная реализация проекта и его последующее использование могут способствовать формированию в </w:t>
      </w:r>
      <w:r w:rsidR="00BC2095">
        <w:rPr>
          <w:rFonts w:ascii="Times New Roman" w:hAnsi="Times New Roman"/>
          <w:sz w:val="28"/>
          <w:szCs w:val="28"/>
        </w:rPr>
        <w:t>центре</w:t>
      </w:r>
      <w:r w:rsidR="000326E6" w:rsidRPr="000326E6">
        <w:rPr>
          <w:rFonts w:ascii="Times New Roman" w:hAnsi="Times New Roman"/>
          <w:sz w:val="28"/>
          <w:szCs w:val="28"/>
        </w:rPr>
        <w:t xml:space="preserve"> особой атмосферы, где шахматы воспринимаются не просто как игра, а как часть культурного наследия, развивающая ум и характер.</w:t>
      </w:r>
    </w:p>
    <w:p w:rsidR="000326E6" w:rsidRPr="000326E6" w:rsidRDefault="000326E6" w:rsidP="00412AE2">
      <w:pPr>
        <w:spacing w:after="0" w:line="30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326E6">
        <w:rPr>
          <w:rFonts w:ascii="Times New Roman" w:hAnsi="Times New Roman"/>
          <w:sz w:val="28"/>
          <w:szCs w:val="28"/>
        </w:rPr>
        <w:t xml:space="preserve">Таким образом, педагогический проект </w:t>
      </w:r>
      <w:r w:rsidR="00BC2095">
        <w:rPr>
          <w:rFonts w:ascii="Times New Roman" w:hAnsi="Times New Roman"/>
          <w:sz w:val="28"/>
          <w:szCs w:val="28"/>
        </w:rPr>
        <w:t>«</w:t>
      </w:r>
      <w:r w:rsidRPr="000326E6">
        <w:rPr>
          <w:rFonts w:ascii="Times New Roman" w:hAnsi="Times New Roman"/>
          <w:sz w:val="28"/>
          <w:szCs w:val="28"/>
        </w:rPr>
        <w:t>Символизм шахматных фигур</w:t>
      </w:r>
      <w:r w:rsidR="00BC2095">
        <w:rPr>
          <w:rFonts w:ascii="Times New Roman" w:hAnsi="Times New Roman"/>
          <w:sz w:val="28"/>
          <w:szCs w:val="28"/>
        </w:rPr>
        <w:t>»</w:t>
      </w:r>
      <w:r w:rsidRPr="000326E6">
        <w:rPr>
          <w:rFonts w:ascii="Times New Roman" w:hAnsi="Times New Roman"/>
          <w:sz w:val="28"/>
          <w:szCs w:val="28"/>
        </w:rPr>
        <w:t xml:space="preserve"> имеет значительный потенциал для обогащения и развития образовательной среды, предлагая многогранные возможности для обучения, развития и формирования личности учащихся.</w:t>
      </w:r>
    </w:p>
    <w:p w:rsidR="001C4190" w:rsidRDefault="001C4190" w:rsidP="00412AE2">
      <w:pPr>
        <w:spacing w:line="300" w:lineRule="auto"/>
        <w:rPr>
          <w:rFonts w:ascii="Times New Roman" w:hAnsi="Times New Roman"/>
          <w:sz w:val="24"/>
          <w:szCs w:val="24"/>
        </w:rPr>
      </w:pPr>
    </w:p>
    <w:p w:rsidR="00412AE2" w:rsidRDefault="007E0FA7" w:rsidP="00412AE2">
      <w:pPr>
        <w:spacing w:line="300" w:lineRule="auto"/>
        <w:rPr>
          <w:rFonts w:ascii="Times New Roman" w:hAnsi="Times New Roman"/>
          <w:sz w:val="24"/>
          <w:szCs w:val="24"/>
        </w:rPr>
        <w:sectPr w:rsidR="00412AE2" w:rsidSect="00B2545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 w:rsidRPr="007E0FA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5852795</wp:posOffset>
            </wp:positionH>
            <wp:positionV relativeFrom="paragraph">
              <wp:posOffset>121920</wp:posOffset>
            </wp:positionV>
            <wp:extent cx="561975" cy="561975"/>
            <wp:effectExtent l="19050" t="0" r="9525" b="0"/>
            <wp:wrapNone/>
            <wp:docPr id="13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ПРИЛОЖЕНИЕ</w:t>
      </w: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к педагогическому проекту</w:t>
      </w: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учебный видеоролик</w:t>
      </w: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«СИМВОЛИЗМ</w:t>
      </w:r>
      <w:r w:rsidRPr="007513A5">
        <w:rPr>
          <w:b/>
          <w:sz w:val="56"/>
          <w:szCs w:val="56"/>
        </w:rPr>
        <w:t xml:space="preserve"> ШАХМАТН</w:t>
      </w:r>
      <w:r>
        <w:rPr>
          <w:b/>
          <w:sz w:val="56"/>
          <w:szCs w:val="56"/>
        </w:rPr>
        <w:t>ЫХ</w:t>
      </w:r>
      <w:r w:rsidRPr="007513A5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>ФИГУР»</w:t>
      </w: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412AE2" w:rsidRDefault="00412AE2" w:rsidP="00412AE2">
      <w:pPr>
        <w:pStyle w:val="210"/>
        <w:shd w:val="clear" w:color="auto" w:fill="auto"/>
        <w:spacing w:after="0" w:line="276" w:lineRule="auto"/>
        <w:ind w:left="42" w:firstLine="0"/>
        <w:jc w:val="center"/>
        <w:rPr>
          <w:b/>
          <w:sz w:val="56"/>
          <w:szCs w:val="56"/>
        </w:rPr>
      </w:pPr>
    </w:p>
    <w:p w:rsidR="00EC6733" w:rsidRDefault="007E0FA7" w:rsidP="00412AE2"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5957570</wp:posOffset>
            </wp:positionH>
            <wp:positionV relativeFrom="paragraph">
              <wp:posOffset>3486150</wp:posOffset>
            </wp:positionV>
            <wp:extent cx="561975" cy="561975"/>
            <wp:effectExtent l="19050" t="0" r="9525" b="0"/>
            <wp:wrapNone/>
            <wp:docPr id="14" name="Рисунок 7" descr="https://avatars.mds.yandex.net/i?id=9eb928da40ac61844f435dcacde728d2f3862699-82428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9eb928da40ac61844f435dcacde728d2f3862699-82428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6733" w:rsidSect="00B254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hilosopher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85C"/>
    <w:multiLevelType w:val="multilevel"/>
    <w:tmpl w:val="2176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02034"/>
    <w:multiLevelType w:val="multilevel"/>
    <w:tmpl w:val="404E4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01471"/>
    <w:multiLevelType w:val="multilevel"/>
    <w:tmpl w:val="CC184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96D27"/>
    <w:multiLevelType w:val="multilevel"/>
    <w:tmpl w:val="81D0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75A84"/>
    <w:multiLevelType w:val="multilevel"/>
    <w:tmpl w:val="88CE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697411"/>
    <w:multiLevelType w:val="hybridMultilevel"/>
    <w:tmpl w:val="0BD4243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47F27"/>
    <w:multiLevelType w:val="hybridMultilevel"/>
    <w:tmpl w:val="217ABE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A911CE"/>
    <w:multiLevelType w:val="multilevel"/>
    <w:tmpl w:val="7BAC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71254"/>
    <w:multiLevelType w:val="multilevel"/>
    <w:tmpl w:val="CBF4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9E020E"/>
    <w:multiLevelType w:val="multilevel"/>
    <w:tmpl w:val="E8746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A2BAC"/>
    <w:multiLevelType w:val="multilevel"/>
    <w:tmpl w:val="3652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B1565A"/>
    <w:multiLevelType w:val="multilevel"/>
    <w:tmpl w:val="1D28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3232EF"/>
    <w:multiLevelType w:val="multilevel"/>
    <w:tmpl w:val="5DB2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D767ED"/>
    <w:multiLevelType w:val="multilevel"/>
    <w:tmpl w:val="8254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8113BF"/>
    <w:multiLevelType w:val="multilevel"/>
    <w:tmpl w:val="6CE2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3354A6"/>
    <w:multiLevelType w:val="multilevel"/>
    <w:tmpl w:val="78B2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32A0A"/>
    <w:multiLevelType w:val="multilevel"/>
    <w:tmpl w:val="F934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9E4BA5"/>
    <w:multiLevelType w:val="hybridMultilevel"/>
    <w:tmpl w:val="95EAA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D5228"/>
    <w:multiLevelType w:val="hybridMultilevel"/>
    <w:tmpl w:val="FCD6564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E3B01E2"/>
    <w:multiLevelType w:val="multilevel"/>
    <w:tmpl w:val="E928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220175"/>
    <w:multiLevelType w:val="multilevel"/>
    <w:tmpl w:val="2108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2A51EC"/>
    <w:multiLevelType w:val="multilevel"/>
    <w:tmpl w:val="3B6A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0A1CF7"/>
    <w:multiLevelType w:val="multilevel"/>
    <w:tmpl w:val="E11C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254C38"/>
    <w:multiLevelType w:val="hybridMultilevel"/>
    <w:tmpl w:val="279844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76490"/>
    <w:multiLevelType w:val="multilevel"/>
    <w:tmpl w:val="5B8EE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8B7B8C"/>
    <w:multiLevelType w:val="multilevel"/>
    <w:tmpl w:val="FF6C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442606"/>
    <w:multiLevelType w:val="hybridMultilevel"/>
    <w:tmpl w:val="AADE8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E58D3"/>
    <w:multiLevelType w:val="multilevel"/>
    <w:tmpl w:val="D8B056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6D5F61"/>
    <w:multiLevelType w:val="multilevel"/>
    <w:tmpl w:val="C9A41A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786F8F"/>
    <w:multiLevelType w:val="multilevel"/>
    <w:tmpl w:val="1C64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C86676"/>
    <w:multiLevelType w:val="multilevel"/>
    <w:tmpl w:val="2E4C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9"/>
  </w:num>
  <w:num w:numId="3">
    <w:abstractNumId w:val="27"/>
  </w:num>
  <w:num w:numId="4">
    <w:abstractNumId w:val="16"/>
  </w:num>
  <w:num w:numId="5">
    <w:abstractNumId w:val="30"/>
  </w:num>
  <w:num w:numId="6">
    <w:abstractNumId w:val="1"/>
  </w:num>
  <w:num w:numId="7">
    <w:abstractNumId w:val="25"/>
  </w:num>
  <w:num w:numId="8">
    <w:abstractNumId w:val="24"/>
  </w:num>
  <w:num w:numId="9">
    <w:abstractNumId w:val="6"/>
  </w:num>
  <w:num w:numId="10">
    <w:abstractNumId w:val="17"/>
  </w:num>
  <w:num w:numId="11">
    <w:abstractNumId w:val="22"/>
  </w:num>
  <w:num w:numId="12">
    <w:abstractNumId w:val="2"/>
  </w:num>
  <w:num w:numId="13">
    <w:abstractNumId w:val="14"/>
  </w:num>
  <w:num w:numId="14">
    <w:abstractNumId w:val="0"/>
  </w:num>
  <w:num w:numId="15">
    <w:abstractNumId w:val="7"/>
  </w:num>
  <w:num w:numId="16">
    <w:abstractNumId w:val="13"/>
  </w:num>
  <w:num w:numId="17">
    <w:abstractNumId w:val="15"/>
  </w:num>
  <w:num w:numId="18">
    <w:abstractNumId w:val="20"/>
  </w:num>
  <w:num w:numId="19">
    <w:abstractNumId w:val="5"/>
  </w:num>
  <w:num w:numId="20">
    <w:abstractNumId w:val="18"/>
  </w:num>
  <w:num w:numId="21">
    <w:abstractNumId w:val="3"/>
  </w:num>
  <w:num w:numId="22">
    <w:abstractNumId w:val="4"/>
  </w:num>
  <w:num w:numId="23">
    <w:abstractNumId w:val="8"/>
  </w:num>
  <w:num w:numId="24">
    <w:abstractNumId w:val="11"/>
  </w:num>
  <w:num w:numId="25">
    <w:abstractNumId w:val="21"/>
  </w:num>
  <w:num w:numId="26">
    <w:abstractNumId w:val="9"/>
  </w:num>
  <w:num w:numId="27">
    <w:abstractNumId w:val="10"/>
  </w:num>
  <w:num w:numId="28">
    <w:abstractNumId w:val="28"/>
  </w:num>
  <w:num w:numId="29">
    <w:abstractNumId w:val="12"/>
  </w:num>
  <w:num w:numId="30">
    <w:abstractNumId w:val="19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733"/>
    <w:rsid w:val="000326E6"/>
    <w:rsid w:val="0003455F"/>
    <w:rsid w:val="00087DA8"/>
    <w:rsid w:val="000A524E"/>
    <w:rsid w:val="00122239"/>
    <w:rsid w:val="001264FD"/>
    <w:rsid w:val="00197A41"/>
    <w:rsid w:val="001C387F"/>
    <w:rsid w:val="001C4190"/>
    <w:rsid w:val="001E5336"/>
    <w:rsid w:val="00207B25"/>
    <w:rsid w:val="002902B5"/>
    <w:rsid w:val="002A4DAF"/>
    <w:rsid w:val="00300426"/>
    <w:rsid w:val="003217D5"/>
    <w:rsid w:val="00323A83"/>
    <w:rsid w:val="003A181B"/>
    <w:rsid w:val="003E777B"/>
    <w:rsid w:val="00412AE2"/>
    <w:rsid w:val="00535F4F"/>
    <w:rsid w:val="00566836"/>
    <w:rsid w:val="00571174"/>
    <w:rsid w:val="00641B59"/>
    <w:rsid w:val="00675C88"/>
    <w:rsid w:val="00693AEA"/>
    <w:rsid w:val="006B630F"/>
    <w:rsid w:val="006E25FD"/>
    <w:rsid w:val="00713327"/>
    <w:rsid w:val="00782519"/>
    <w:rsid w:val="007E0FA7"/>
    <w:rsid w:val="0082268F"/>
    <w:rsid w:val="008C4E91"/>
    <w:rsid w:val="00906AEC"/>
    <w:rsid w:val="0094732B"/>
    <w:rsid w:val="00956EE0"/>
    <w:rsid w:val="009638C5"/>
    <w:rsid w:val="0097693B"/>
    <w:rsid w:val="009969C7"/>
    <w:rsid w:val="009D0990"/>
    <w:rsid w:val="00A1179C"/>
    <w:rsid w:val="00A13214"/>
    <w:rsid w:val="00A2741D"/>
    <w:rsid w:val="00A55F66"/>
    <w:rsid w:val="00AC1518"/>
    <w:rsid w:val="00AC166E"/>
    <w:rsid w:val="00B222AD"/>
    <w:rsid w:val="00B2545C"/>
    <w:rsid w:val="00B62EFD"/>
    <w:rsid w:val="00BC2095"/>
    <w:rsid w:val="00BF1F52"/>
    <w:rsid w:val="00C27CAD"/>
    <w:rsid w:val="00C801BA"/>
    <w:rsid w:val="00C82EC1"/>
    <w:rsid w:val="00CB0CE0"/>
    <w:rsid w:val="00CB46A8"/>
    <w:rsid w:val="00CC2399"/>
    <w:rsid w:val="00D04E67"/>
    <w:rsid w:val="00D14211"/>
    <w:rsid w:val="00D57025"/>
    <w:rsid w:val="00D57621"/>
    <w:rsid w:val="00D84C06"/>
    <w:rsid w:val="00D902E9"/>
    <w:rsid w:val="00D92A20"/>
    <w:rsid w:val="00D96268"/>
    <w:rsid w:val="00DA2FE1"/>
    <w:rsid w:val="00DA5899"/>
    <w:rsid w:val="00DB4BB0"/>
    <w:rsid w:val="00DE03A5"/>
    <w:rsid w:val="00E40CF5"/>
    <w:rsid w:val="00E41068"/>
    <w:rsid w:val="00EB004F"/>
    <w:rsid w:val="00EC1E65"/>
    <w:rsid w:val="00EC6733"/>
    <w:rsid w:val="00F0754E"/>
    <w:rsid w:val="00F64312"/>
    <w:rsid w:val="00FB2461"/>
    <w:rsid w:val="00FC7E4D"/>
    <w:rsid w:val="00FD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33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00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uiPriority w:val="99"/>
    <w:locked/>
    <w:rsid w:val="00EC67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EC6733"/>
    <w:pPr>
      <w:widowControl w:val="0"/>
      <w:shd w:val="clear" w:color="auto" w:fill="FFFFFF"/>
      <w:spacing w:after="120" w:line="240" w:lineRule="atLeast"/>
      <w:ind w:hanging="380"/>
    </w:pPr>
    <w:rPr>
      <w:rFonts w:ascii="Times New Roman" w:eastAsiaTheme="minorHAnsi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C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733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basedOn w:val="a0"/>
    <w:rsid w:val="006E25FD"/>
    <w:rPr>
      <w:rFonts w:ascii="Philosopher-Regular" w:hAnsi="Philosopher-Regular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801BA"/>
    <w:pPr>
      <w:ind w:left="720"/>
      <w:contextualSpacing/>
    </w:pPr>
  </w:style>
  <w:style w:type="character" w:styleId="a6">
    <w:name w:val="Strong"/>
    <w:basedOn w:val="a0"/>
    <w:uiPriority w:val="22"/>
    <w:qFormat/>
    <w:rsid w:val="00D92A20"/>
    <w:rPr>
      <w:b/>
      <w:bCs/>
    </w:rPr>
  </w:style>
  <w:style w:type="paragraph" w:styleId="a7">
    <w:name w:val="Normal (Web)"/>
    <w:basedOn w:val="a"/>
    <w:uiPriority w:val="99"/>
    <w:unhideWhenUsed/>
    <w:rsid w:val="00D576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57621"/>
    <w:rPr>
      <w:color w:val="0000FF"/>
      <w:u w:val="single"/>
    </w:rPr>
  </w:style>
  <w:style w:type="table" w:styleId="a9">
    <w:name w:val="Table Grid"/>
    <w:basedOn w:val="a1"/>
    <w:uiPriority w:val="59"/>
    <w:rsid w:val="001C4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B00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2025-11-17T11:16:00Z</dcterms:created>
  <dcterms:modified xsi:type="dcterms:W3CDTF">2026-01-21T06:21:00Z</dcterms:modified>
</cp:coreProperties>
</file>